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FE92D" w14:textId="0CA0A9D1" w:rsidR="00B10AB7" w:rsidRDefault="00B10AB7" w:rsidP="00B10AB7">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w:t>
      </w:r>
      <w:r w:rsidR="00F45DF1">
        <w:rPr>
          <w:rFonts w:ascii="Arial" w:eastAsia="MS Mincho" w:hAnsi="Arial" w:cs="Arial"/>
          <w:b/>
          <w:bCs/>
          <w:sz w:val="22"/>
        </w:rPr>
        <w:t>107</w:t>
      </w:r>
      <w:r>
        <w:rPr>
          <w:rFonts w:ascii="Arial" w:eastAsia="MS Mincho" w:hAnsi="Arial" w:cs="Arial"/>
          <w:b/>
          <w:bCs/>
          <w:sz w:val="22"/>
        </w:rPr>
        <w:t>-e</w:t>
      </w:r>
      <w:r>
        <w:rPr>
          <w:rFonts w:ascii="Arial" w:eastAsia="MS Mincho" w:hAnsi="Arial" w:cs="Arial"/>
          <w:b/>
          <w:bCs/>
          <w:sz w:val="22"/>
        </w:rPr>
        <w:tab/>
      </w:r>
      <w:r>
        <w:rPr>
          <w:rFonts w:ascii="Arial" w:eastAsia="MS Mincho" w:hAnsi="Arial" w:cs="Arial"/>
          <w:b/>
          <w:bCs/>
          <w:sz w:val="22"/>
        </w:rPr>
        <w:tab/>
      </w:r>
      <w:r w:rsidR="00CC086A" w:rsidRPr="00CC086A">
        <w:rPr>
          <w:rFonts w:ascii="Arial" w:eastAsia="MS Mincho" w:hAnsi="Arial" w:cs="Arial"/>
          <w:b/>
          <w:bCs/>
          <w:sz w:val="22"/>
        </w:rPr>
        <w:t>R1-2201110</w:t>
      </w:r>
    </w:p>
    <w:p w14:paraId="37F15743" w14:textId="1E941C2E" w:rsidR="00B10AB7" w:rsidRDefault="00B10AB7" w:rsidP="00B10AB7">
      <w:pPr>
        <w:pStyle w:val="a5"/>
        <w:rPr>
          <w:rFonts w:eastAsia="MS Mincho" w:cs="Arial"/>
          <w:bCs/>
          <w:sz w:val="22"/>
        </w:rPr>
      </w:pPr>
      <w:r>
        <w:rPr>
          <w:rFonts w:eastAsia="MS Mincho" w:cs="Arial"/>
          <w:bCs/>
          <w:sz w:val="22"/>
        </w:rPr>
        <w:t xml:space="preserve">e-Meeting, </w:t>
      </w:r>
      <w:r w:rsidR="00601120" w:rsidRPr="008E5922">
        <w:rPr>
          <w:rFonts w:cs="Arial"/>
          <w:bCs/>
          <w:sz w:val="22"/>
          <w:szCs w:val="22"/>
          <w:lang w:eastAsia="ja-JP"/>
        </w:rPr>
        <w:t>February 21</w:t>
      </w:r>
      <w:r w:rsidR="00601120" w:rsidRPr="008E5922">
        <w:rPr>
          <w:rFonts w:cs="Arial"/>
          <w:bCs/>
          <w:sz w:val="22"/>
          <w:szCs w:val="22"/>
          <w:vertAlign w:val="superscript"/>
          <w:lang w:eastAsia="ja-JP"/>
        </w:rPr>
        <w:t>st</w:t>
      </w:r>
      <w:r w:rsidR="00601120" w:rsidRPr="008E5922">
        <w:rPr>
          <w:rFonts w:cs="Arial"/>
          <w:bCs/>
          <w:sz w:val="22"/>
          <w:szCs w:val="22"/>
          <w:lang w:eastAsia="ja-JP"/>
        </w:rPr>
        <w:t xml:space="preserve"> – March 3</w:t>
      </w:r>
      <w:r w:rsidR="00601120" w:rsidRPr="008E5922">
        <w:rPr>
          <w:rFonts w:cs="Arial"/>
          <w:bCs/>
          <w:sz w:val="22"/>
          <w:szCs w:val="22"/>
          <w:vertAlign w:val="superscript"/>
          <w:lang w:eastAsia="ja-JP"/>
        </w:rPr>
        <w:t>rd</w:t>
      </w:r>
      <w:r w:rsidR="00601120" w:rsidRPr="00907743">
        <w:rPr>
          <w:rFonts w:cs="Arial"/>
          <w:sz w:val="22"/>
          <w:szCs w:val="22"/>
          <w:lang w:eastAsia="ja-JP"/>
        </w:rPr>
        <w:t>,</w:t>
      </w:r>
      <w:r w:rsidR="00601120">
        <w:rPr>
          <w:rFonts w:cs="Arial"/>
          <w:sz w:val="22"/>
          <w:szCs w:val="22"/>
          <w:lang w:eastAsia="ja-JP"/>
        </w:rPr>
        <w:t xml:space="preserve"> </w:t>
      </w:r>
      <w:r w:rsidR="00601120" w:rsidRPr="007201D6">
        <w:rPr>
          <w:rFonts w:cs="Arial"/>
          <w:sz w:val="22"/>
          <w:szCs w:val="22"/>
          <w:lang w:eastAsia="ja-JP"/>
        </w:rPr>
        <w:t>202</w:t>
      </w:r>
      <w:r w:rsidR="00601120">
        <w:rPr>
          <w:rFonts w:cs="Arial"/>
          <w:sz w:val="22"/>
          <w:szCs w:val="22"/>
          <w:lang w:eastAsia="ja-JP"/>
        </w:rPr>
        <w:t>2</w:t>
      </w:r>
    </w:p>
    <w:p w14:paraId="74D011CF" w14:textId="77777777" w:rsidR="004C7DCC" w:rsidRPr="00B8380B" w:rsidRDefault="004C7DCC" w:rsidP="001474FA">
      <w:pPr>
        <w:pStyle w:val="a5"/>
        <w:jc w:val="both"/>
        <w:rPr>
          <w:rFonts w:cs="Arial"/>
        </w:rPr>
      </w:pPr>
    </w:p>
    <w:p w14:paraId="6D46A0AE" w14:textId="4E2929D4" w:rsidR="00367877" w:rsidRPr="00B8380B" w:rsidRDefault="00367877" w:rsidP="001474FA">
      <w:pPr>
        <w:pStyle w:val="a5"/>
        <w:tabs>
          <w:tab w:val="left" w:pos="1800"/>
        </w:tabs>
        <w:ind w:left="1800" w:hanging="1800"/>
        <w:jc w:val="both"/>
        <w:rPr>
          <w:rFonts w:eastAsia="宋体" w:cs="Arial"/>
          <w:lang w:eastAsia="zh-CN"/>
        </w:rPr>
      </w:pPr>
      <w:r w:rsidRPr="00B8380B">
        <w:rPr>
          <w:rFonts w:cs="Arial"/>
        </w:rPr>
        <w:t>Source:</w:t>
      </w:r>
      <w:r w:rsidR="00722494" w:rsidRPr="00B8380B">
        <w:rPr>
          <w:rFonts w:cs="Arial"/>
        </w:rPr>
        <w:tab/>
      </w:r>
      <w:r w:rsidR="001C76AC" w:rsidRPr="00B8380B">
        <w:rPr>
          <w:rFonts w:eastAsia="宋体" w:cs="Arial" w:hint="eastAsia"/>
          <w:lang w:eastAsia="zh-CN"/>
        </w:rPr>
        <w:t>vivo</w:t>
      </w:r>
    </w:p>
    <w:p w14:paraId="498F2F71" w14:textId="0D5CB9CB" w:rsidR="000D7F0F" w:rsidRPr="00B8380B" w:rsidRDefault="00367877" w:rsidP="001474FA">
      <w:pPr>
        <w:pStyle w:val="a5"/>
        <w:tabs>
          <w:tab w:val="left" w:pos="1800"/>
        </w:tabs>
        <w:ind w:left="1807" w:hangingChars="900" w:hanging="1807"/>
        <w:jc w:val="both"/>
        <w:rPr>
          <w:rFonts w:eastAsia="宋体" w:cs="Arial"/>
          <w:lang w:eastAsia="zh-CN"/>
        </w:rPr>
      </w:pPr>
      <w:r w:rsidRPr="00B8380B">
        <w:rPr>
          <w:rFonts w:cs="Arial"/>
        </w:rPr>
        <w:t>Title:</w:t>
      </w:r>
      <w:r w:rsidR="00722494" w:rsidRPr="00B8380B">
        <w:rPr>
          <w:rFonts w:cs="Arial"/>
        </w:rPr>
        <w:tab/>
      </w:r>
      <w:r w:rsidR="003D22EE">
        <w:rPr>
          <w:rFonts w:cs="Arial"/>
        </w:rPr>
        <w:t>R</w:t>
      </w:r>
      <w:r w:rsidR="00F45DF1">
        <w:rPr>
          <w:rFonts w:cs="Arial"/>
        </w:rPr>
        <w:t>emaining issue</w:t>
      </w:r>
      <w:r w:rsidR="000D4E5D">
        <w:rPr>
          <w:rFonts w:cs="Arial"/>
        </w:rPr>
        <w:t>s</w:t>
      </w:r>
      <w:r w:rsidR="00F45DF1">
        <w:rPr>
          <w:rFonts w:cs="Arial"/>
        </w:rPr>
        <w:t xml:space="preserve"> on </w:t>
      </w:r>
      <w:r w:rsidR="00F45DF1">
        <w:t>o</w:t>
      </w:r>
      <w:r w:rsidR="00BE364D" w:rsidRPr="00B8380B">
        <w:t>ther enhancements for simultaneous operation of child and parent links</w:t>
      </w:r>
    </w:p>
    <w:p w14:paraId="151BE230" w14:textId="3CEFC149" w:rsidR="00367877" w:rsidRPr="00B8380B" w:rsidRDefault="00367877" w:rsidP="001474FA">
      <w:pPr>
        <w:pStyle w:val="a5"/>
        <w:tabs>
          <w:tab w:val="left" w:pos="1800"/>
        </w:tabs>
        <w:jc w:val="both"/>
        <w:rPr>
          <w:rFonts w:eastAsia="宋体" w:cs="Arial"/>
          <w:lang w:eastAsia="zh-CN"/>
        </w:rPr>
      </w:pPr>
      <w:r w:rsidRPr="00B8380B">
        <w:rPr>
          <w:rFonts w:cs="Arial"/>
        </w:rPr>
        <w:t>Agenda Item:</w:t>
      </w:r>
      <w:r w:rsidRPr="00B8380B">
        <w:rPr>
          <w:rFonts w:cs="Arial"/>
        </w:rPr>
        <w:tab/>
      </w:r>
      <w:r w:rsidR="00554194" w:rsidRPr="00B8380B">
        <w:rPr>
          <w:rFonts w:eastAsia="宋体" w:cs="Arial"/>
          <w:lang w:eastAsia="zh-CN"/>
        </w:rPr>
        <w:t>8.10.</w:t>
      </w:r>
      <w:r w:rsidR="00BE364D" w:rsidRPr="00B8380B">
        <w:rPr>
          <w:rFonts w:eastAsia="宋体" w:cs="Arial"/>
          <w:lang w:eastAsia="zh-CN"/>
        </w:rPr>
        <w:t>2</w:t>
      </w:r>
    </w:p>
    <w:p w14:paraId="69C100A2" w14:textId="77777777" w:rsidR="00367877" w:rsidRPr="00B8380B" w:rsidRDefault="00367877" w:rsidP="001474FA">
      <w:pPr>
        <w:pStyle w:val="a5"/>
        <w:tabs>
          <w:tab w:val="left" w:pos="1800"/>
        </w:tabs>
        <w:jc w:val="both"/>
        <w:rPr>
          <w:rFonts w:eastAsia="宋体" w:cs="Arial"/>
          <w:sz w:val="24"/>
          <w:lang w:eastAsia="zh-CN"/>
        </w:rPr>
      </w:pPr>
      <w:r w:rsidRPr="00B8380B">
        <w:rPr>
          <w:rFonts w:cs="Arial"/>
        </w:rPr>
        <w:t>Document for:</w:t>
      </w:r>
      <w:r w:rsidRPr="00B8380B">
        <w:rPr>
          <w:rFonts w:cs="Arial"/>
        </w:rPr>
        <w:tab/>
        <w:t>Discussion</w:t>
      </w:r>
      <w:r w:rsidRPr="00B8380B">
        <w:rPr>
          <w:rFonts w:eastAsia="宋体" w:cs="Arial"/>
          <w:lang w:eastAsia="zh-CN"/>
        </w:rPr>
        <w:t xml:space="preserve"> and Decision</w:t>
      </w:r>
    </w:p>
    <w:p w14:paraId="2C4245B5" w14:textId="60578F60" w:rsidR="00E807E7" w:rsidRPr="00B8380B" w:rsidRDefault="00E807E7"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val="en-GB" w:eastAsia="en-GB"/>
        </w:rPr>
      </w:pPr>
      <w:bookmarkStart w:id="0" w:name="OLE_LINK13"/>
      <w:bookmarkStart w:id="1" w:name="OLE_LINK14"/>
      <w:r w:rsidRPr="00B8380B">
        <w:rPr>
          <w:rFonts w:ascii="Arial" w:hAnsi="Arial" w:cs="Times New Roman" w:hint="eastAsia"/>
          <w:b w:val="0"/>
          <w:bCs w:val="0"/>
          <w:kern w:val="0"/>
          <w:sz w:val="36"/>
          <w:szCs w:val="20"/>
          <w:lang w:val="en-GB" w:eastAsia="en-GB"/>
        </w:rPr>
        <w:t>Introduction</w:t>
      </w:r>
    </w:p>
    <w:p w14:paraId="5660A4F1" w14:textId="569BFC94" w:rsidR="00547A31" w:rsidRPr="00C615C4" w:rsidRDefault="00C24B79" w:rsidP="003E34CD">
      <w:pPr>
        <w:jc w:val="both"/>
        <w:rPr>
          <w:sz w:val="20"/>
          <w:szCs w:val="20"/>
        </w:rPr>
      </w:pPr>
      <w:r w:rsidRPr="00C615C4">
        <w:rPr>
          <w:sz w:val="20"/>
          <w:szCs w:val="20"/>
        </w:rPr>
        <w:t>In this contribution, we provide our view on IAB-node timing mode(s</w:t>
      </w:r>
      <w:r w:rsidR="003E34CD" w:rsidRPr="00C615C4">
        <w:rPr>
          <w:sz w:val="20"/>
          <w:szCs w:val="20"/>
        </w:rPr>
        <w:t>)</w:t>
      </w:r>
      <w:r w:rsidR="003E34CD">
        <w:rPr>
          <w:sz w:val="20"/>
          <w:szCs w:val="20"/>
        </w:rPr>
        <w:t xml:space="preserve"> and</w:t>
      </w:r>
      <w:r w:rsidR="003E34CD" w:rsidRPr="00C615C4">
        <w:rPr>
          <w:sz w:val="20"/>
          <w:szCs w:val="20"/>
        </w:rPr>
        <w:t xml:space="preserve"> </w:t>
      </w:r>
      <w:r w:rsidRPr="00C615C4">
        <w:rPr>
          <w:sz w:val="20"/>
          <w:szCs w:val="20"/>
        </w:rPr>
        <w:t>power control to support simultaneous transmission and/or reception by child and parent links.</w:t>
      </w:r>
    </w:p>
    <w:p w14:paraId="5B7994D4" w14:textId="7424786F" w:rsidR="009C08FA" w:rsidRPr="00C615C4" w:rsidRDefault="008224E4"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C615C4">
        <w:rPr>
          <w:rFonts w:ascii="Arial" w:eastAsia="宋体" w:hAnsi="Arial" w:cs="Times New Roman"/>
          <w:b w:val="0"/>
          <w:bCs w:val="0"/>
          <w:kern w:val="0"/>
          <w:sz w:val="36"/>
          <w:szCs w:val="20"/>
          <w:lang w:val="fr-FR" w:eastAsia="zh-CN"/>
        </w:rPr>
        <w:t>Discussion</w:t>
      </w:r>
    </w:p>
    <w:p w14:paraId="54F0A124" w14:textId="77777777" w:rsidR="003E34CD" w:rsidRPr="00C52D1E" w:rsidRDefault="003E34CD" w:rsidP="003E34CD">
      <w:pPr>
        <w:pStyle w:val="13"/>
        <w:numPr>
          <w:ilvl w:val="2"/>
          <w:numId w:val="5"/>
        </w:numPr>
        <w:rPr>
          <w:rFonts w:eastAsiaTheme="minorEastAsia"/>
          <w:lang w:eastAsia="zh-CN"/>
        </w:rPr>
      </w:pPr>
      <w:r w:rsidRPr="00C52D1E">
        <w:rPr>
          <w:rFonts w:eastAsiaTheme="minorEastAsia" w:hint="eastAsia"/>
          <w:lang w:eastAsia="zh-CN"/>
        </w:rPr>
        <w:t>I</w:t>
      </w:r>
      <w:r w:rsidRPr="00C52D1E">
        <w:rPr>
          <w:rFonts w:eastAsiaTheme="minorEastAsia"/>
          <w:lang w:eastAsia="zh-CN"/>
        </w:rPr>
        <w:t xml:space="preserve">ndication of timing mode </w:t>
      </w:r>
    </w:p>
    <w:tbl>
      <w:tblPr>
        <w:tblStyle w:val="ab"/>
        <w:tblW w:w="0" w:type="auto"/>
        <w:tblLook w:val="04A0" w:firstRow="1" w:lastRow="0" w:firstColumn="1" w:lastColumn="0" w:noHBand="0" w:noVBand="1"/>
      </w:tblPr>
      <w:tblGrid>
        <w:gridCol w:w="9019"/>
      </w:tblGrid>
      <w:tr w:rsidR="003E34CD" w:rsidRPr="00DF7FF1" w14:paraId="57B919B3" w14:textId="77777777" w:rsidTr="00CB5261">
        <w:tc>
          <w:tcPr>
            <w:tcW w:w="9019" w:type="dxa"/>
          </w:tcPr>
          <w:p w14:paraId="2E62BFD1" w14:textId="77777777" w:rsidR="003E34CD" w:rsidRPr="00EA3431" w:rsidRDefault="003E34CD" w:rsidP="00CB5261">
            <w:pPr>
              <w:rPr>
                <w:b/>
                <w:sz w:val="20"/>
                <w:szCs w:val="20"/>
                <w:highlight w:val="green"/>
              </w:rPr>
            </w:pPr>
            <w:r w:rsidRPr="00EA3431">
              <w:rPr>
                <w:b/>
                <w:sz w:val="20"/>
                <w:szCs w:val="20"/>
                <w:highlight w:val="green"/>
              </w:rPr>
              <w:t>Agreement</w:t>
            </w:r>
          </w:p>
          <w:p w14:paraId="1D657152" w14:textId="77777777" w:rsidR="003E34CD" w:rsidRPr="00EA3431" w:rsidRDefault="003E34CD" w:rsidP="00CB5261">
            <w:pPr>
              <w:pStyle w:val="xxmsonormal"/>
              <w:shd w:val="clear" w:color="auto" w:fill="FFFFFF"/>
              <w:spacing w:line="221" w:lineRule="atLeast"/>
              <w:jc w:val="both"/>
              <w:rPr>
                <w:lang w:val="sv-SE"/>
              </w:rPr>
            </w:pPr>
            <w:r w:rsidRPr="00EA3431">
              <w:rPr>
                <w:rStyle w:val="aff0"/>
                <w:rFonts w:ascii="Times New Roman" w:hAnsi="Times New Roman" w:cs="Times New Roman"/>
                <w:b w:val="0"/>
                <w:bCs w:val="0"/>
                <w:color w:val="000000"/>
                <w:sz w:val="20"/>
                <w:szCs w:val="20"/>
                <w:shd w:val="clear" w:color="auto" w:fill="FFFFFF"/>
                <w:lang w:val="sv-SE"/>
              </w:rPr>
              <w:t>A child IAB-MT can inform a parent node via MAC-CE whether Case 6 timing is required for simultaneous operation.</w:t>
            </w:r>
          </w:p>
        </w:tc>
      </w:tr>
    </w:tbl>
    <w:p w14:paraId="731BC9BB" w14:textId="77777777" w:rsidR="003E34CD" w:rsidRDefault="003E34CD" w:rsidP="003E34CD">
      <w:pPr>
        <w:spacing w:before="240" w:after="240"/>
        <w:jc w:val="both"/>
        <w:rPr>
          <w:rFonts w:eastAsiaTheme="minorEastAsia"/>
          <w:sz w:val="20"/>
          <w:szCs w:val="20"/>
          <w:lang w:val="sv-SE" w:eastAsia="zh-CN"/>
        </w:rPr>
      </w:pPr>
      <w:r>
        <w:rPr>
          <w:rFonts w:eastAsiaTheme="minorEastAsia"/>
          <w:sz w:val="20"/>
          <w:szCs w:val="20"/>
          <w:lang w:val="sv-SE" w:eastAsia="zh-CN"/>
        </w:rPr>
        <w:t>For a given IAB node that is capable to perform simultaneous reception, it is up to IAB DU whether to enable the Case 7 timing or not. When IAB DU schedules a child IAB MT,  IAB node can enable Case 7 timing; while when scheduling an access UE, the Case 7 timing mode should be disabled. However, the parent node does not know when Case 7 timing is enabled, thus the parent node cannot predict whether the scheduled DL transmssion can be received by IAB MT or not. Therefore, the IAB MT should inform a parent node when Case 7 timing mode is enabled to assist the parent node to perform more efficient scheduling.</w:t>
      </w:r>
    </w:p>
    <w:p w14:paraId="0C1705BF" w14:textId="3B26F4A0" w:rsidR="003E34CD" w:rsidRPr="006D569F" w:rsidRDefault="003E34CD" w:rsidP="003E34CD">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 xml:space="preserve">roposal </w:t>
      </w:r>
      <w:r>
        <w:rPr>
          <w:rFonts w:eastAsiaTheme="minorEastAsia"/>
          <w:b/>
          <w:lang w:eastAsia="zh-CN"/>
        </w:rPr>
        <w:t>1</w:t>
      </w:r>
      <w:r w:rsidRPr="006D569F">
        <w:rPr>
          <w:rFonts w:eastAsiaTheme="minorEastAsia"/>
          <w:b/>
          <w:lang w:eastAsia="zh-CN"/>
        </w:rPr>
        <w:t xml:space="preserve">: An IAB-MT informs a parent node via MAC CE when Case 7 timing is to be enabled. </w:t>
      </w:r>
    </w:p>
    <w:p w14:paraId="6A4418C5" w14:textId="77777777" w:rsidR="003E34CD" w:rsidRDefault="003E34CD" w:rsidP="003E34CD">
      <w:pPr>
        <w:spacing w:after="240"/>
        <w:jc w:val="both"/>
        <w:rPr>
          <w:rFonts w:eastAsiaTheme="minorEastAsia"/>
          <w:sz w:val="20"/>
          <w:szCs w:val="20"/>
          <w:lang w:val="sv-SE" w:eastAsia="zh-CN"/>
        </w:rPr>
      </w:pPr>
      <w:r>
        <w:rPr>
          <w:rFonts w:eastAsiaTheme="minorEastAsia"/>
          <w:sz w:val="20"/>
          <w:szCs w:val="20"/>
          <w:lang w:val="sv-SE" w:eastAsia="zh-CN"/>
        </w:rPr>
        <w:t>Moreover, i</w:t>
      </w:r>
      <w:r w:rsidRPr="00C758C7">
        <w:rPr>
          <w:rFonts w:eastAsiaTheme="minorEastAsia"/>
          <w:sz w:val="20"/>
          <w:szCs w:val="20"/>
          <w:lang w:val="sv-SE" w:eastAsia="zh-CN"/>
        </w:rPr>
        <w:t xml:space="preserve">n the previous meeting, </w:t>
      </w:r>
      <w:r>
        <w:rPr>
          <w:rFonts w:eastAsiaTheme="minorEastAsia"/>
          <w:sz w:val="20"/>
          <w:szCs w:val="20"/>
          <w:lang w:val="sv-SE" w:eastAsia="zh-CN"/>
        </w:rPr>
        <w:t xml:space="preserve">it has agreed that IAB MT can inform a parent node whether Case 6 timing is required. However, TS 38.213 does not capture the agreement. We propose the following TP to capture both Case 6 and Case 7 timing mode reporting. </w:t>
      </w:r>
    </w:p>
    <w:p w14:paraId="51773A19" w14:textId="60836169" w:rsidR="003E34CD" w:rsidRPr="006D569F" w:rsidRDefault="003E34CD" w:rsidP="003E34CD">
      <w:pPr>
        <w:pStyle w:val="a0"/>
        <w:rPr>
          <w:rFonts w:eastAsiaTheme="minorEastAsia"/>
          <w:b/>
          <w:lang w:eastAsia="zh-CN"/>
        </w:rPr>
      </w:pPr>
      <w:r w:rsidRPr="006D569F">
        <w:rPr>
          <w:rFonts w:eastAsiaTheme="minorEastAsia"/>
          <w:b/>
          <w:lang w:eastAsia="zh-CN"/>
        </w:rPr>
        <w:t xml:space="preserve">Proposal </w:t>
      </w:r>
      <w:r>
        <w:rPr>
          <w:rFonts w:eastAsiaTheme="minorEastAsia"/>
          <w:b/>
          <w:lang w:eastAsia="zh-CN"/>
        </w:rPr>
        <w:t>2</w:t>
      </w:r>
      <w:r w:rsidRPr="006D569F">
        <w:rPr>
          <w:rFonts w:eastAsiaTheme="minorEastAsia"/>
          <w:b/>
          <w:lang w:eastAsia="zh-CN"/>
        </w:rPr>
        <w:t xml:space="preserve">: TP#2 should be approved to capture Case 6 and Case 7 timing mode reporting from IAB node to a parent node. </w:t>
      </w:r>
    </w:p>
    <w:p w14:paraId="65FCA693" w14:textId="77777777" w:rsidR="003E34CD" w:rsidRPr="006D569F" w:rsidRDefault="003E34CD" w:rsidP="003E34CD">
      <w:pPr>
        <w:spacing w:before="240" w:after="240"/>
        <w:jc w:val="both"/>
        <w:rPr>
          <w:rFonts w:ascii="Times" w:eastAsiaTheme="minorEastAsia" w:hAnsi="Times"/>
          <w:sz w:val="20"/>
          <w:lang w:eastAsia="zh-CN"/>
        </w:rPr>
      </w:pPr>
      <w:r w:rsidRPr="006D569F">
        <w:rPr>
          <w:rFonts w:ascii="Times" w:eastAsiaTheme="minorEastAsia" w:hAnsi="Times"/>
          <w:sz w:val="20"/>
          <w:lang w:eastAsia="zh-CN"/>
        </w:rPr>
        <w:t>TP #2 for TS 38.213</w:t>
      </w:r>
    </w:p>
    <w:tbl>
      <w:tblPr>
        <w:tblStyle w:val="ab"/>
        <w:tblW w:w="0" w:type="auto"/>
        <w:tblLook w:val="04A0" w:firstRow="1" w:lastRow="0" w:firstColumn="1" w:lastColumn="0" w:noHBand="0" w:noVBand="1"/>
      </w:tblPr>
      <w:tblGrid>
        <w:gridCol w:w="9019"/>
      </w:tblGrid>
      <w:tr w:rsidR="003E34CD" w14:paraId="1986FE84" w14:textId="77777777" w:rsidTr="00CB5261">
        <w:tc>
          <w:tcPr>
            <w:tcW w:w="9019" w:type="dxa"/>
          </w:tcPr>
          <w:p w14:paraId="288F38E9" w14:textId="77777777" w:rsidR="003E34CD" w:rsidRPr="005512CD" w:rsidRDefault="003E34CD" w:rsidP="00CB5261">
            <w:pPr>
              <w:spacing w:before="180"/>
              <w:jc w:val="both"/>
              <w:rPr>
                <w:rFonts w:eastAsia="宋体"/>
                <w:color w:val="FF0000"/>
                <w:sz w:val="20"/>
                <w:szCs w:val="20"/>
                <w:lang w:eastAsia="zh-CN"/>
              </w:rPr>
            </w:pPr>
            <w:r>
              <w:rPr>
                <w:rFonts w:eastAsia="宋体" w:hint="eastAsia"/>
                <w:color w:val="FF0000"/>
                <w:sz w:val="20"/>
                <w:szCs w:val="20"/>
                <w:lang w:eastAsia="zh-CN"/>
              </w:rPr>
              <w:t>A</w:t>
            </w:r>
            <w:r>
              <w:rPr>
                <w:rFonts w:eastAsia="宋体"/>
                <w:color w:val="FF0000"/>
                <w:sz w:val="20"/>
                <w:szCs w:val="20"/>
                <w:lang w:eastAsia="zh-CN"/>
              </w:rPr>
              <w:t>n IAB-MT can inform a parent node via MAC CE whether Case 6 timing is required for simultaneous operation or a list of slots where Case 7 timing is to be enabled at IAB node.</w:t>
            </w:r>
          </w:p>
        </w:tc>
      </w:tr>
    </w:tbl>
    <w:p w14:paraId="53A987CA" w14:textId="77777777" w:rsidR="003E34CD" w:rsidRPr="00B8380B" w:rsidRDefault="003E34CD" w:rsidP="003E34CD">
      <w:pPr>
        <w:pStyle w:val="2"/>
        <w:numPr>
          <w:ilvl w:val="1"/>
          <w:numId w:val="5"/>
        </w:numPr>
      </w:pPr>
      <w:r>
        <w:t>UL p</w:t>
      </w:r>
      <w:r w:rsidRPr="00B8380B">
        <w:t>ower control</w:t>
      </w:r>
      <w:r w:rsidRPr="008C62F6">
        <w:t xml:space="preserve"> </w:t>
      </w:r>
    </w:p>
    <w:tbl>
      <w:tblPr>
        <w:tblStyle w:val="ab"/>
        <w:tblW w:w="0" w:type="auto"/>
        <w:tblLook w:val="04A0" w:firstRow="1" w:lastRow="0" w:firstColumn="1" w:lastColumn="0" w:noHBand="0" w:noVBand="1"/>
      </w:tblPr>
      <w:tblGrid>
        <w:gridCol w:w="9019"/>
      </w:tblGrid>
      <w:tr w:rsidR="003E34CD" w:rsidRPr="004D3185" w14:paraId="599387FB" w14:textId="77777777" w:rsidTr="00CB5261">
        <w:tc>
          <w:tcPr>
            <w:tcW w:w="9245" w:type="dxa"/>
          </w:tcPr>
          <w:p w14:paraId="29CB407A" w14:textId="77777777" w:rsidR="003E34CD" w:rsidRPr="00D433B1" w:rsidRDefault="003E34CD" w:rsidP="00CB5261">
            <w:pPr>
              <w:rPr>
                <w:rFonts w:eastAsia="Calibri"/>
                <w:color w:val="000000"/>
                <w:sz w:val="20"/>
                <w:szCs w:val="20"/>
                <w:highlight w:val="green"/>
                <w:lang w:eastAsia="zh-CN"/>
              </w:rPr>
            </w:pPr>
            <w:r w:rsidRPr="00D433B1">
              <w:rPr>
                <w:rFonts w:eastAsia="Calibri"/>
                <w:color w:val="000000"/>
                <w:sz w:val="20"/>
                <w:szCs w:val="20"/>
                <w:highlight w:val="green"/>
                <w:lang w:eastAsia="zh-CN"/>
              </w:rPr>
              <w:t>Agreement</w:t>
            </w:r>
          </w:p>
          <w:p w14:paraId="757557F7" w14:textId="77777777" w:rsidR="003E34CD" w:rsidRPr="00D433B1" w:rsidRDefault="003E34CD" w:rsidP="00CB5261">
            <w:pPr>
              <w:pStyle w:val="xmsonormal"/>
              <w:spacing w:before="0" w:beforeAutospacing="0" w:after="0" w:afterAutospacing="0"/>
              <w:rPr>
                <w:rFonts w:ascii="Times New Roman" w:eastAsia="Calibri" w:hAnsi="Times New Roman" w:cs="Times New Roman"/>
                <w:color w:val="000000"/>
                <w:sz w:val="20"/>
                <w:szCs w:val="20"/>
                <w:lang w:eastAsia="zh-CN"/>
              </w:rPr>
            </w:pPr>
            <w:r w:rsidRPr="00D433B1">
              <w:rPr>
                <w:rFonts w:ascii="Times New Roman" w:eastAsia="Calibri" w:hAnsi="Times New Roman" w:cs="Times New Roman"/>
                <w:color w:val="000000"/>
                <w:sz w:val="20"/>
                <w:szCs w:val="20"/>
                <w:lang w:eastAsia="zh-CN"/>
              </w:rPr>
              <w:t>The desired IAB-MT’s UL PSD range, provided by an IAB-MT to its parent-node, is indicated via a new MAC-CE.</w:t>
            </w:r>
          </w:p>
          <w:p w14:paraId="31BCA228" w14:textId="77777777" w:rsidR="003E34CD" w:rsidRPr="00D433B1" w:rsidRDefault="003E34CD" w:rsidP="00CB5261">
            <w:pPr>
              <w:numPr>
                <w:ilvl w:val="0"/>
                <w:numId w:val="42"/>
              </w:numPr>
              <w:rPr>
                <w:rFonts w:eastAsia="Calibri"/>
                <w:color w:val="000000"/>
                <w:sz w:val="20"/>
                <w:szCs w:val="20"/>
                <w:lang w:eastAsia="zh-CN"/>
              </w:rPr>
            </w:pPr>
            <w:r w:rsidRPr="00D433B1">
              <w:rPr>
                <w:rFonts w:eastAsia="Calibri"/>
                <w:color w:val="000000"/>
                <w:sz w:val="20"/>
                <w:szCs w:val="20"/>
                <w:lang w:eastAsia="zh-CN"/>
              </w:rPr>
              <w:t>The indication further includes the associated configurations for which the indicated PSD range is applicable.</w:t>
            </w:r>
          </w:p>
          <w:p w14:paraId="2CA5A316" w14:textId="77777777" w:rsidR="003E34CD" w:rsidRPr="00D433B1" w:rsidRDefault="003E34CD" w:rsidP="00CB5261">
            <w:pPr>
              <w:numPr>
                <w:ilvl w:val="0"/>
                <w:numId w:val="42"/>
              </w:numPr>
              <w:rPr>
                <w:rFonts w:eastAsia="Calibri"/>
                <w:color w:val="000000"/>
                <w:sz w:val="20"/>
                <w:szCs w:val="20"/>
                <w:lang w:eastAsia="zh-CN"/>
              </w:rPr>
            </w:pPr>
            <w:r w:rsidRPr="00D433B1">
              <w:rPr>
                <w:rFonts w:eastAsia="Calibri"/>
                <w:color w:val="000000"/>
                <w:sz w:val="20"/>
                <w:szCs w:val="20"/>
                <w:lang w:eastAsia="zh-CN"/>
              </w:rPr>
              <w:t xml:space="preserve">FFS: the range of values for the indicated PSD range and whether RAN4 input is needed. </w:t>
            </w:r>
          </w:p>
          <w:p w14:paraId="696E5290" w14:textId="77777777" w:rsidR="003E34CD" w:rsidRDefault="003E34CD" w:rsidP="00CB5261">
            <w:pPr>
              <w:numPr>
                <w:ilvl w:val="0"/>
                <w:numId w:val="42"/>
              </w:numPr>
              <w:rPr>
                <w:rFonts w:eastAsia="Calibri"/>
                <w:color w:val="000000"/>
                <w:sz w:val="20"/>
                <w:szCs w:val="20"/>
                <w:lang w:eastAsia="zh-CN"/>
              </w:rPr>
            </w:pPr>
            <w:r w:rsidRPr="00D433B1">
              <w:rPr>
                <w:rFonts w:eastAsia="Calibri"/>
                <w:color w:val="000000"/>
                <w:sz w:val="20"/>
                <w:szCs w:val="20"/>
                <w:lang w:eastAsia="zh-CN"/>
              </w:rPr>
              <w:t xml:space="preserve">FFS: IAB-MT’s </w:t>
            </w:r>
            <w:proofErr w:type="spellStart"/>
            <w:r w:rsidRPr="00D433B1">
              <w:rPr>
                <w:rFonts w:eastAsia="Calibri"/>
                <w:color w:val="000000"/>
                <w:sz w:val="20"/>
                <w:szCs w:val="20"/>
                <w:lang w:eastAsia="zh-CN"/>
              </w:rPr>
              <w:t>behaviour</w:t>
            </w:r>
            <w:proofErr w:type="spellEnd"/>
            <w:r w:rsidRPr="00D433B1">
              <w:rPr>
                <w:rFonts w:eastAsia="Calibri"/>
                <w:color w:val="000000"/>
                <w:sz w:val="20"/>
                <w:szCs w:val="20"/>
                <w:lang w:eastAsia="zh-CN"/>
              </w:rPr>
              <w:t xml:space="preserve"> in case the configured/indicated UL TX power is outside the indicated desired PSD range and whether RAN4 input is needed.</w:t>
            </w:r>
          </w:p>
          <w:p w14:paraId="48625AC5" w14:textId="77777777" w:rsidR="003E34CD" w:rsidRPr="005068F4" w:rsidRDefault="003E34CD" w:rsidP="00CB5261">
            <w:pPr>
              <w:pStyle w:val="xmsonormal0"/>
              <w:rPr>
                <w:color w:val="000000"/>
                <w:sz w:val="20"/>
                <w:szCs w:val="20"/>
                <w:highlight w:val="green"/>
              </w:rPr>
            </w:pPr>
            <w:r w:rsidRPr="005068F4">
              <w:rPr>
                <w:color w:val="000000"/>
                <w:sz w:val="20"/>
                <w:szCs w:val="20"/>
                <w:highlight w:val="green"/>
              </w:rPr>
              <w:t>Agreement</w:t>
            </w:r>
          </w:p>
          <w:p w14:paraId="00410618" w14:textId="77777777" w:rsidR="003E34CD" w:rsidRPr="00F45DF1" w:rsidRDefault="003E34CD" w:rsidP="00CB5261">
            <w:pPr>
              <w:pStyle w:val="xmsonormal0"/>
              <w:rPr>
                <w:color w:val="000000"/>
                <w:sz w:val="20"/>
                <w:szCs w:val="20"/>
              </w:rPr>
            </w:pPr>
            <w:r w:rsidRPr="005068F4">
              <w:rPr>
                <w:color w:val="000000"/>
                <w:sz w:val="20"/>
                <w:szCs w:val="20"/>
              </w:rPr>
              <w:t xml:space="preserve">Send </w:t>
            </w:r>
            <w:proofErr w:type="gramStart"/>
            <w:r w:rsidRPr="005068F4">
              <w:rPr>
                <w:color w:val="000000"/>
                <w:sz w:val="20"/>
                <w:szCs w:val="20"/>
              </w:rPr>
              <w:t>an</w:t>
            </w:r>
            <w:proofErr w:type="gramEnd"/>
            <w:r w:rsidRPr="005068F4">
              <w:rPr>
                <w:color w:val="000000"/>
                <w:sz w:val="20"/>
                <w:szCs w:val="20"/>
              </w:rPr>
              <w:t xml:space="preserve"> LS to RAN4 to specify the range of values for the indication of the desired/provided DL TX power adjustment, as well as the range of values for the indication of the desired MT UL PSD range.</w:t>
            </w:r>
          </w:p>
        </w:tc>
      </w:tr>
    </w:tbl>
    <w:p w14:paraId="0BD48A0B" w14:textId="77777777" w:rsidR="003E34CD" w:rsidRDefault="003E34CD" w:rsidP="003E34CD">
      <w:pPr>
        <w:pStyle w:val="a0"/>
        <w:spacing w:before="240"/>
        <w:rPr>
          <w:rFonts w:ascii="Times New Roman" w:hAnsi="Times New Roman"/>
          <w:szCs w:val="20"/>
        </w:rPr>
      </w:pPr>
      <w:r>
        <w:rPr>
          <w:rFonts w:ascii="Times New Roman" w:hAnsi="Times New Roman"/>
          <w:szCs w:val="20"/>
        </w:rPr>
        <w:lastRenderedPageBreak/>
        <w:t>Regarding the UL power control, it has been agreed that t</w:t>
      </w:r>
      <w:r w:rsidRPr="00C8038E">
        <w:rPr>
          <w:rFonts w:ascii="Times New Roman" w:hAnsi="Times New Roman"/>
          <w:szCs w:val="20"/>
        </w:rPr>
        <w:t>he PSD range for MT UL transmission is reported from child node to parent node</w:t>
      </w:r>
      <w:r>
        <w:rPr>
          <w:rFonts w:ascii="Times New Roman" w:hAnsi="Times New Roman"/>
          <w:szCs w:val="20"/>
        </w:rPr>
        <w:t>, and the values for the UL PSD range should be decided by RAN4.</w:t>
      </w:r>
    </w:p>
    <w:p w14:paraId="73C09266" w14:textId="77777777" w:rsidR="003E34CD" w:rsidRPr="005068F4" w:rsidRDefault="003E34CD" w:rsidP="003E34CD">
      <w:pPr>
        <w:pStyle w:val="a0"/>
        <w:rPr>
          <w:rFonts w:ascii="Times New Roman" w:hAnsi="Times New Roman"/>
          <w:szCs w:val="20"/>
        </w:rPr>
      </w:pPr>
      <w:r>
        <w:rPr>
          <w:rFonts w:ascii="Times New Roman" w:hAnsi="Times New Roman"/>
          <w:szCs w:val="20"/>
        </w:rPr>
        <w:t>After RAN4#</w:t>
      </w:r>
      <w:r>
        <w:rPr>
          <w:rFonts w:eastAsia="宋体" w:cs="Arial"/>
          <w:lang w:eastAsia="zh-CN"/>
        </w:rPr>
        <w:t>101-bis-e</w:t>
      </w:r>
      <w:r w:rsidRPr="005068F4">
        <w:rPr>
          <w:rFonts w:ascii="Times New Roman" w:hAnsi="Times New Roman"/>
          <w:szCs w:val="20"/>
        </w:rPr>
        <w:t xml:space="preserve"> </w:t>
      </w:r>
      <w:r>
        <w:rPr>
          <w:rFonts w:ascii="Times New Roman" w:hAnsi="Times New Roman"/>
          <w:szCs w:val="20"/>
        </w:rPr>
        <w:t xml:space="preserve">meeting, </w:t>
      </w:r>
      <w:r w:rsidRPr="005068F4">
        <w:rPr>
          <w:rFonts w:ascii="Times New Roman" w:hAnsi="Times New Roman"/>
          <w:szCs w:val="20"/>
        </w:rPr>
        <w:t xml:space="preserve">RAN4 has sent LS </w:t>
      </w:r>
      <w:r>
        <w:rPr>
          <w:rFonts w:ascii="Times New Roman" w:hAnsi="Times New Roman"/>
          <w:szCs w:val="20"/>
        </w:rPr>
        <w:t xml:space="preserve">[1] </w:t>
      </w:r>
      <w:r w:rsidRPr="005068F4">
        <w:rPr>
          <w:rFonts w:ascii="Times New Roman" w:hAnsi="Times New Roman"/>
          <w:szCs w:val="20"/>
        </w:rPr>
        <w:t>to RAN1 to suggest the values of the PSD range</w:t>
      </w:r>
      <w:r>
        <w:rPr>
          <w:rFonts w:ascii="Times New Roman" w:hAnsi="Times New Roman"/>
          <w:szCs w:val="20"/>
        </w:rPr>
        <w:t xml:space="preserve">. In the LS, the MT RE power dynamic range up to 10dB is suggested by RAN4. However, the reported UL PSD range should reflect the absolute minimum EPRE and maximum EPRE for MT UL transmission. Therefore, RAN1 should further determine an absolute reference EPRE, and the reference EPRE plus up to 10dB variation can be reported as UL PSD range. </w:t>
      </w:r>
    </w:p>
    <w:p w14:paraId="3DBD3B0E" w14:textId="78DCB793" w:rsidR="003E34CD" w:rsidRPr="00F45DF1" w:rsidRDefault="003E34CD" w:rsidP="003E34CD">
      <w:pPr>
        <w:pStyle w:val="a0"/>
        <w:rPr>
          <w:rFonts w:eastAsiaTheme="minorEastAsia"/>
          <w:b/>
          <w:bCs/>
          <w:color w:val="000000" w:themeColor="text1"/>
          <w:szCs w:val="20"/>
          <w:lang w:eastAsia="zh-CN"/>
        </w:rPr>
      </w:pPr>
      <w:r w:rsidRPr="00F45DF1">
        <w:rPr>
          <w:rFonts w:eastAsiaTheme="minorEastAsia"/>
          <w:b/>
          <w:bCs/>
          <w:color w:val="000000" w:themeColor="text1"/>
          <w:szCs w:val="20"/>
          <w:lang w:eastAsia="zh-CN"/>
        </w:rPr>
        <w:t>Proposal</w:t>
      </w:r>
      <w:r>
        <w:rPr>
          <w:rFonts w:eastAsiaTheme="minorEastAsia"/>
          <w:b/>
          <w:bCs/>
          <w:color w:val="000000" w:themeColor="text1"/>
          <w:szCs w:val="20"/>
          <w:lang w:eastAsia="zh-CN"/>
        </w:rPr>
        <w:t xml:space="preserve"> 3</w:t>
      </w:r>
      <w:r w:rsidRPr="00F45DF1">
        <w:rPr>
          <w:rFonts w:eastAsiaTheme="minorEastAsia"/>
          <w:b/>
          <w:bCs/>
          <w:color w:val="000000" w:themeColor="text1"/>
          <w:szCs w:val="20"/>
          <w:lang w:eastAsia="zh-CN"/>
        </w:rPr>
        <w:t xml:space="preserve">: </w:t>
      </w:r>
      <w:r>
        <w:rPr>
          <w:rFonts w:eastAsiaTheme="minorEastAsia"/>
          <w:b/>
          <w:bCs/>
          <w:color w:val="000000" w:themeColor="text1"/>
          <w:szCs w:val="20"/>
          <w:lang w:eastAsia="zh-CN"/>
        </w:rPr>
        <w:t xml:space="preserve">An </w:t>
      </w:r>
      <w:r w:rsidRPr="005068F4">
        <w:rPr>
          <w:rFonts w:eastAsiaTheme="minorEastAsia"/>
          <w:b/>
          <w:bCs/>
          <w:color w:val="000000" w:themeColor="text1"/>
          <w:szCs w:val="20"/>
          <w:lang w:eastAsia="zh-CN"/>
        </w:rPr>
        <w:t xml:space="preserve">absolute reference </w:t>
      </w:r>
      <w:r>
        <w:rPr>
          <w:rFonts w:eastAsiaTheme="minorEastAsia"/>
          <w:b/>
          <w:bCs/>
          <w:color w:val="000000" w:themeColor="text1"/>
          <w:szCs w:val="20"/>
          <w:lang w:eastAsia="zh-CN"/>
        </w:rPr>
        <w:t>EPRE</w:t>
      </w:r>
      <w:r w:rsidRPr="005068F4">
        <w:rPr>
          <w:rFonts w:eastAsiaTheme="minorEastAsia"/>
          <w:b/>
          <w:bCs/>
          <w:color w:val="000000" w:themeColor="text1"/>
          <w:szCs w:val="20"/>
          <w:lang w:eastAsia="zh-CN"/>
        </w:rPr>
        <w:t xml:space="preserve"> </w:t>
      </w:r>
      <w:r>
        <w:rPr>
          <w:rFonts w:eastAsiaTheme="minorEastAsia"/>
          <w:b/>
          <w:bCs/>
          <w:color w:val="000000" w:themeColor="text1"/>
          <w:szCs w:val="20"/>
          <w:lang w:eastAsia="zh-CN"/>
        </w:rPr>
        <w:t>with</w:t>
      </w:r>
      <w:r w:rsidRPr="005068F4">
        <w:rPr>
          <w:rFonts w:eastAsiaTheme="minorEastAsia"/>
          <w:b/>
          <w:bCs/>
          <w:color w:val="000000" w:themeColor="text1"/>
          <w:szCs w:val="20"/>
          <w:lang w:eastAsia="zh-CN"/>
        </w:rPr>
        <w:t xml:space="preserve"> </w:t>
      </w:r>
      <w:r>
        <w:rPr>
          <w:rFonts w:eastAsiaTheme="minorEastAsia"/>
          <w:b/>
          <w:bCs/>
          <w:color w:val="000000" w:themeColor="text1"/>
          <w:szCs w:val="20"/>
          <w:lang w:eastAsia="zh-CN"/>
        </w:rPr>
        <w:t xml:space="preserve">up to </w:t>
      </w:r>
      <w:r w:rsidRPr="005068F4">
        <w:rPr>
          <w:rFonts w:eastAsiaTheme="minorEastAsia"/>
          <w:b/>
          <w:bCs/>
          <w:color w:val="000000" w:themeColor="text1"/>
          <w:szCs w:val="20"/>
          <w:lang w:eastAsia="zh-CN"/>
        </w:rPr>
        <w:t>10dB variation is reported as desired IAB-MT’s UL PSD range</w:t>
      </w:r>
      <w:r w:rsidRPr="00F45DF1">
        <w:rPr>
          <w:rFonts w:eastAsiaTheme="minorEastAsia"/>
          <w:b/>
          <w:bCs/>
          <w:color w:val="000000" w:themeColor="text1"/>
          <w:szCs w:val="20"/>
          <w:lang w:eastAsia="zh-CN"/>
        </w:rPr>
        <w:t>.</w:t>
      </w:r>
      <w:bookmarkStart w:id="2" w:name="_GoBack"/>
      <w:bookmarkEnd w:id="2"/>
    </w:p>
    <w:p w14:paraId="49ED5C52" w14:textId="77777777" w:rsidR="009A5810" w:rsidRPr="00B8380B" w:rsidRDefault="00845037" w:rsidP="00C8038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B8380B">
        <w:rPr>
          <w:rFonts w:ascii="Arial" w:eastAsia="宋体" w:hAnsi="Arial" w:cs="Times New Roman" w:hint="eastAsia"/>
          <w:b w:val="0"/>
          <w:bCs w:val="0"/>
          <w:kern w:val="0"/>
          <w:sz w:val="36"/>
          <w:szCs w:val="20"/>
          <w:lang w:val="fr-FR" w:eastAsia="zh-CN"/>
        </w:rPr>
        <w:t>Conclusion</w:t>
      </w:r>
    </w:p>
    <w:p w14:paraId="192552A6" w14:textId="573FFD4F" w:rsidR="00107691" w:rsidRDefault="008029F8" w:rsidP="00D16D80">
      <w:pPr>
        <w:pStyle w:val="a0"/>
        <w:rPr>
          <w:rFonts w:eastAsiaTheme="minorEastAsia"/>
          <w:szCs w:val="20"/>
          <w:lang w:eastAsia="zh-CN"/>
        </w:rPr>
      </w:pPr>
      <w:r w:rsidRPr="00B8380B">
        <w:rPr>
          <w:rFonts w:eastAsiaTheme="minorEastAsia"/>
          <w:szCs w:val="20"/>
          <w:lang w:eastAsia="zh-CN"/>
        </w:rPr>
        <w:t>This contribution focus o</w:t>
      </w:r>
      <w:r w:rsidR="00BE364D" w:rsidRPr="00B8380B">
        <w:rPr>
          <w:rFonts w:eastAsiaTheme="minorEastAsia"/>
          <w:szCs w:val="20"/>
          <w:lang w:eastAsia="zh-CN"/>
        </w:rPr>
        <w:t>n</w:t>
      </w:r>
      <w:r w:rsidR="00134261" w:rsidRPr="00B8380B">
        <w:rPr>
          <w:rFonts w:eastAsiaTheme="minorEastAsia"/>
          <w:szCs w:val="20"/>
          <w:lang w:eastAsia="zh-CN"/>
        </w:rPr>
        <w:t xml:space="preserve"> </w:t>
      </w:r>
      <w:r w:rsidR="00C615C4" w:rsidRPr="00F01FDC">
        <w:rPr>
          <w:szCs w:val="20"/>
        </w:rPr>
        <w:t>IAB-node timing mode(s</w:t>
      </w:r>
      <w:r w:rsidR="003808C5" w:rsidRPr="00F01FDC">
        <w:rPr>
          <w:szCs w:val="20"/>
        </w:rPr>
        <w:t>)</w:t>
      </w:r>
      <w:r w:rsidR="003808C5">
        <w:rPr>
          <w:szCs w:val="20"/>
        </w:rPr>
        <w:t xml:space="preserve"> and </w:t>
      </w:r>
      <w:r w:rsidR="00C615C4" w:rsidRPr="00F01FDC">
        <w:rPr>
          <w:szCs w:val="20"/>
        </w:rPr>
        <w:t>power control to support simultaneous transmission and/or reception by child and parent links</w:t>
      </w:r>
      <w:r w:rsidR="00C615C4" w:rsidRPr="00B8380B">
        <w:rPr>
          <w:rFonts w:eastAsiaTheme="minorEastAsia"/>
          <w:szCs w:val="20"/>
          <w:lang w:eastAsia="zh-CN"/>
        </w:rPr>
        <w:t xml:space="preserve"> </w:t>
      </w:r>
      <w:r w:rsidR="00134261" w:rsidRPr="00B8380B">
        <w:rPr>
          <w:rFonts w:eastAsiaTheme="minorEastAsia"/>
          <w:szCs w:val="20"/>
          <w:lang w:eastAsia="zh-CN"/>
        </w:rPr>
        <w:t xml:space="preserve">and the following </w:t>
      </w:r>
      <w:r w:rsidR="001F048A" w:rsidRPr="00B8380B">
        <w:rPr>
          <w:rFonts w:eastAsiaTheme="minorEastAsia"/>
          <w:szCs w:val="20"/>
          <w:lang w:eastAsia="zh-CN"/>
        </w:rPr>
        <w:t>are</w:t>
      </w:r>
      <w:r w:rsidR="00134261" w:rsidRPr="00B8380B">
        <w:rPr>
          <w:rFonts w:eastAsiaTheme="minorEastAsia"/>
          <w:szCs w:val="20"/>
          <w:lang w:eastAsia="zh-CN"/>
        </w:rPr>
        <w:t xml:space="preserve"> proposed</w:t>
      </w:r>
      <w:r w:rsidR="00107691">
        <w:rPr>
          <w:rFonts w:eastAsiaTheme="minorEastAsia" w:hint="eastAsia"/>
          <w:szCs w:val="20"/>
          <w:lang w:eastAsia="zh-CN"/>
        </w:rPr>
        <w:t>.</w:t>
      </w:r>
    </w:p>
    <w:p w14:paraId="6F690A56" w14:textId="77777777" w:rsidR="003E34CD" w:rsidRPr="006D569F" w:rsidRDefault="003E34CD" w:rsidP="003E34CD">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 xml:space="preserve">roposal </w:t>
      </w:r>
      <w:r>
        <w:rPr>
          <w:rFonts w:eastAsiaTheme="minorEastAsia"/>
          <w:b/>
          <w:lang w:eastAsia="zh-CN"/>
        </w:rPr>
        <w:t>1</w:t>
      </w:r>
      <w:r w:rsidRPr="006D569F">
        <w:rPr>
          <w:rFonts w:eastAsiaTheme="minorEastAsia"/>
          <w:b/>
          <w:lang w:eastAsia="zh-CN"/>
        </w:rPr>
        <w:t xml:space="preserve">: An IAB-MT informs a parent node via MAC CE when Case 7 timing is to be enabled. </w:t>
      </w:r>
    </w:p>
    <w:p w14:paraId="465A4070" w14:textId="794F43BD" w:rsidR="003E34CD" w:rsidRDefault="003E34CD" w:rsidP="003E34CD">
      <w:pPr>
        <w:pStyle w:val="a0"/>
        <w:rPr>
          <w:rFonts w:eastAsiaTheme="minorEastAsia"/>
          <w:b/>
          <w:lang w:eastAsia="zh-CN"/>
        </w:rPr>
      </w:pPr>
      <w:r w:rsidRPr="006D569F">
        <w:rPr>
          <w:rFonts w:eastAsiaTheme="minorEastAsia"/>
          <w:b/>
          <w:lang w:eastAsia="zh-CN"/>
        </w:rPr>
        <w:t xml:space="preserve">Proposal </w:t>
      </w:r>
      <w:r>
        <w:rPr>
          <w:rFonts w:eastAsiaTheme="minorEastAsia"/>
          <w:b/>
          <w:lang w:eastAsia="zh-CN"/>
        </w:rPr>
        <w:t>2</w:t>
      </w:r>
      <w:r w:rsidRPr="006D569F">
        <w:rPr>
          <w:rFonts w:eastAsiaTheme="minorEastAsia"/>
          <w:b/>
          <w:lang w:eastAsia="zh-CN"/>
        </w:rPr>
        <w:t xml:space="preserve">: TP#2 should be approved to capture Case 6 and Case 7 timing mode reporting from IAB node to a parent node. </w:t>
      </w:r>
    </w:p>
    <w:p w14:paraId="70E6975A" w14:textId="6D4AE979" w:rsidR="003E34CD" w:rsidRPr="003E34CD" w:rsidRDefault="003E34CD" w:rsidP="003E34CD">
      <w:pPr>
        <w:pStyle w:val="a0"/>
        <w:rPr>
          <w:rFonts w:eastAsiaTheme="minorEastAsia"/>
          <w:b/>
          <w:bCs/>
          <w:color w:val="000000" w:themeColor="text1"/>
          <w:szCs w:val="20"/>
          <w:lang w:eastAsia="zh-CN"/>
        </w:rPr>
      </w:pPr>
      <w:r w:rsidRPr="00F45DF1">
        <w:rPr>
          <w:rFonts w:eastAsiaTheme="minorEastAsia"/>
          <w:b/>
          <w:bCs/>
          <w:color w:val="000000" w:themeColor="text1"/>
          <w:szCs w:val="20"/>
          <w:lang w:eastAsia="zh-CN"/>
        </w:rPr>
        <w:t>Proposal</w:t>
      </w:r>
      <w:r>
        <w:rPr>
          <w:rFonts w:eastAsiaTheme="minorEastAsia"/>
          <w:b/>
          <w:bCs/>
          <w:color w:val="000000" w:themeColor="text1"/>
          <w:szCs w:val="20"/>
          <w:lang w:eastAsia="zh-CN"/>
        </w:rPr>
        <w:t xml:space="preserve"> 3</w:t>
      </w:r>
      <w:r w:rsidRPr="00F45DF1">
        <w:rPr>
          <w:rFonts w:eastAsiaTheme="minorEastAsia"/>
          <w:b/>
          <w:bCs/>
          <w:color w:val="000000" w:themeColor="text1"/>
          <w:szCs w:val="20"/>
          <w:lang w:eastAsia="zh-CN"/>
        </w:rPr>
        <w:t xml:space="preserve">: </w:t>
      </w:r>
      <w:r>
        <w:rPr>
          <w:rFonts w:eastAsiaTheme="minorEastAsia"/>
          <w:b/>
          <w:bCs/>
          <w:color w:val="000000" w:themeColor="text1"/>
          <w:szCs w:val="20"/>
          <w:lang w:eastAsia="zh-CN"/>
        </w:rPr>
        <w:t xml:space="preserve">An </w:t>
      </w:r>
      <w:r w:rsidRPr="005068F4">
        <w:rPr>
          <w:rFonts w:eastAsiaTheme="minorEastAsia"/>
          <w:b/>
          <w:bCs/>
          <w:color w:val="000000" w:themeColor="text1"/>
          <w:szCs w:val="20"/>
          <w:lang w:eastAsia="zh-CN"/>
        </w:rPr>
        <w:t xml:space="preserve">absolute reference </w:t>
      </w:r>
      <w:r>
        <w:rPr>
          <w:rFonts w:eastAsiaTheme="minorEastAsia"/>
          <w:b/>
          <w:bCs/>
          <w:color w:val="000000" w:themeColor="text1"/>
          <w:szCs w:val="20"/>
          <w:lang w:eastAsia="zh-CN"/>
        </w:rPr>
        <w:t>EPRE</w:t>
      </w:r>
      <w:r w:rsidRPr="005068F4">
        <w:rPr>
          <w:rFonts w:eastAsiaTheme="minorEastAsia"/>
          <w:b/>
          <w:bCs/>
          <w:color w:val="000000" w:themeColor="text1"/>
          <w:szCs w:val="20"/>
          <w:lang w:eastAsia="zh-CN"/>
        </w:rPr>
        <w:t xml:space="preserve"> </w:t>
      </w:r>
      <w:r>
        <w:rPr>
          <w:rFonts w:eastAsiaTheme="minorEastAsia"/>
          <w:b/>
          <w:bCs/>
          <w:color w:val="000000" w:themeColor="text1"/>
          <w:szCs w:val="20"/>
          <w:lang w:eastAsia="zh-CN"/>
        </w:rPr>
        <w:t>with</w:t>
      </w:r>
      <w:r w:rsidRPr="005068F4">
        <w:rPr>
          <w:rFonts w:eastAsiaTheme="minorEastAsia"/>
          <w:b/>
          <w:bCs/>
          <w:color w:val="000000" w:themeColor="text1"/>
          <w:szCs w:val="20"/>
          <w:lang w:eastAsia="zh-CN"/>
        </w:rPr>
        <w:t xml:space="preserve"> </w:t>
      </w:r>
      <w:r>
        <w:rPr>
          <w:rFonts w:eastAsiaTheme="minorEastAsia"/>
          <w:b/>
          <w:bCs/>
          <w:color w:val="000000" w:themeColor="text1"/>
          <w:szCs w:val="20"/>
          <w:lang w:eastAsia="zh-CN"/>
        </w:rPr>
        <w:t xml:space="preserve">up to </w:t>
      </w:r>
      <w:r w:rsidRPr="005068F4">
        <w:rPr>
          <w:rFonts w:eastAsiaTheme="minorEastAsia"/>
          <w:b/>
          <w:bCs/>
          <w:color w:val="000000" w:themeColor="text1"/>
          <w:szCs w:val="20"/>
          <w:lang w:eastAsia="zh-CN"/>
        </w:rPr>
        <w:t>10dB variation is reported as desired IAB-MT’s UL PSD range</w:t>
      </w:r>
      <w:r w:rsidRPr="00F45DF1">
        <w:rPr>
          <w:rFonts w:eastAsiaTheme="minorEastAsia"/>
          <w:b/>
          <w:bCs/>
          <w:color w:val="000000" w:themeColor="text1"/>
          <w:szCs w:val="20"/>
          <w:lang w:eastAsia="zh-CN"/>
        </w:rPr>
        <w:t>.</w:t>
      </w:r>
    </w:p>
    <w:p w14:paraId="0A3334F0" w14:textId="77777777" w:rsidR="00CA170B" w:rsidRPr="00B8380B" w:rsidRDefault="00CA170B" w:rsidP="008C62F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bookmarkStart w:id="3" w:name="_Ref503565531"/>
      <w:bookmarkStart w:id="4" w:name="_Ref493791948"/>
      <w:bookmarkStart w:id="5" w:name="_Ref503565490"/>
      <w:bookmarkStart w:id="6" w:name="_Ref510367705"/>
      <w:r w:rsidRPr="00B8380B">
        <w:rPr>
          <w:rFonts w:ascii="Arial" w:eastAsia="宋体" w:hAnsi="Arial" w:cs="Times New Roman"/>
          <w:b w:val="0"/>
          <w:bCs w:val="0"/>
          <w:kern w:val="0"/>
          <w:sz w:val="36"/>
          <w:szCs w:val="20"/>
          <w:lang w:val="fr-FR" w:eastAsia="zh-CN"/>
        </w:rPr>
        <w:t>Reference</w:t>
      </w:r>
    </w:p>
    <w:p w14:paraId="44A1184A" w14:textId="4950558E" w:rsidR="00252EE2" w:rsidRPr="00142F3B" w:rsidRDefault="003E34CD" w:rsidP="003E34CD">
      <w:pPr>
        <w:pStyle w:val="a0"/>
        <w:numPr>
          <w:ilvl w:val="0"/>
          <w:numId w:val="11"/>
        </w:numPr>
        <w:spacing w:after="0"/>
      </w:pPr>
      <w:bookmarkStart w:id="7" w:name="_Ref18582213"/>
      <w:r w:rsidRPr="00CB5261">
        <w:t>R4-2203020,</w:t>
      </w:r>
      <w:r w:rsidRPr="005C4EA6">
        <w:t>“</w:t>
      </w:r>
      <w:r w:rsidRPr="00CB5261">
        <w:t xml:space="preserve">LS on range of power control parameters for </w:t>
      </w:r>
      <w:proofErr w:type="spellStart"/>
      <w:r w:rsidRPr="00CB5261">
        <w:t>eIAB</w:t>
      </w:r>
      <w:proofErr w:type="spellEnd"/>
      <w:r w:rsidRPr="005068F4">
        <w:t>”,</w:t>
      </w:r>
      <w:r>
        <w:t xml:space="preserve"> </w:t>
      </w:r>
      <w:r w:rsidRPr="00B8380B">
        <w:t>RAN</w:t>
      </w:r>
      <w:r>
        <w:t>4</w:t>
      </w:r>
      <w:r w:rsidRPr="00B8380B">
        <w:t>#</w:t>
      </w:r>
      <w:r>
        <w:t>101-bis-e,</w:t>
      </w:r>
      <w:r w:rsidRPr="00CB5261">
        <w:t>Jan, 2022</w:t>
      </w:r>
      <w:r>
        <w:rPr>
          <w:rFonts w:ascii="宋体" w:eastAsia="宋体" w:hAnsi="宋体" w:cs="宋体" w:hint="eastAsia"/>
          <w:lang w:eastAsia="zh-CN"/>
        </w:rPr>
        <w:t>.</w:t>
      </w:r>
      <w:bookmarkEnd w:id="0"/>
      <w:bookmarkEnd w:id="1"/>
      <w:bookmarkEnd w:id="3"/>
      <w:bookmarkEnd w:id="4"/>
      <w:bookmarkEnd w:id="5"/>
      <w:bookmarkEnd w:id="6"/>
      <w:bookmarkEnd w:id="7"/>
    </w:p>
    <w:sectPr w:rsidR="00252EE2" w:rsidRPr="00142F3B">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A916" w16cex:dateUtc="2022-02-10T07:09:00Z"/>
  <w16cex:commentExtensible w16cex:durableId="25AFB3D5" w16cex:dateUtc="2022-02-10T07:55:00Z"/>
  <w16cex:commentExtensible w16cex:durableId="25AFB3E0" w16cex:dateUtc="2022-02-10T07: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A3B7D" w14:textId="77777777" w:rsidR="00967597" w:rsidRDefault="00967597">
      <w:r>
        <w:separator/>
      </w:r>
    </w:p>
  </w:endnote>
  <w:endnote w:type="continuationSeparator" w:id="0">
    <w:p w14:paraId="65639DB2" w14:textId="77777777" w:rsidR="00967597" w:rsidRDefault="00967597">
      <w:r>
        <w:continuationSeparator/>
      </w:r>
    </w:p>
  </w:endnote>
  <w:endnote w:type="continuationNotice" w:id="1">
    <w:p w14:paraId="23226FA3" w14:textId="77777777" w:rsidR="00967597" w:rsidRDefault="00967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3BE46027" w:rsidR="00C8038E" w:rsidRPr="00E7456F" w:rsidRDefault="00C8038E"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6</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6</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160B8" w14:textId="77777777" w:rsidR="00967597" w:rsidRDefault="00967597">
      <w:r>
        <w:separator/>
      </w:r>
    </w:p>
  </w:footnote>
  <w:footnote w:type="continuationSeparator" w:id="0">
    <w:p w14:paraId="04A6E58D" w14:textId="77777777" w:rsidR="00967597" w:rsidRDefault="00967597">
      <w:r>
        <w:continuationSeparator/>
      </w:r>
    </w:p>
  </w:footnote>
  <w:footnote w:type="continuationNotice" w:id="1">
    <w:p w14:paraId="376B9A06" w14:textId="77777777" w:rsidR="00967597" w:rsidRDefault="009675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711DB6"/>
    <w:multiLevelType w:val="multilevel"/>
    <w:tmpl w:val="12711DB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D655312"/>
    <w:multiLevelType w:val="multilevel"/>
    <w:tmpl w:val="1D655312"/>
    <w:lvl w:ilvl="0">
      <w:start w:val="1"/>
      <w:numFmt w:val="bullet"/>
      <w:lvlText w:val="-"/>
      <w:lvlJc w:val="left"/>
      <w:pPr>
        <w:ind w:left="420" w:hanging="420"/>
      </w:pPr>
      <w:rPr>
        <w:rFonts w:ascii="Arial" w:hAnsi="Arial" w:cs="Arial" w:hint="default"/>
        <w:b/>
        <w:sz w:val="20"/>
      </w:rPr>
    </w:lvl>
    <w:lvl w:ilvl="1">
      <w:start w:val="1"/>
      <w:numFmt w:val="bullet"/>
      <w:lvlText w:val=""/>
      <w:lvlJc w:val="left"/>
      <w:pPr>
        <w:ind w:left="840" w:hanging="420"/>
      </w:pPr>
      <w:rPr>
        <w:rFonts w:ascii="Wingdings" w:hAnsi="Wingdings" w:cs="Wingdings" w:hint="default"/>
        <w:b/>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B713B1D"/>
    <w:multiLevelType w:val="hybridMultilevel"/>
    <w:tmpl w:val="43928768"/>
    <w:lvl w:ilvl="0" w:tplc="1E948D4E">
      <w:start w:val="5"/>
      <w:numFmt w:val="bullet"/>
      <w:lvlText w:val="-"/>
      <w:lvlJc w:val="left"/>
      <w:pPr>
        <w:ind w:left="360" w:hanging="360"/>
      </w:pPr>
      <w:rPr>
        <w:rFonts w:ascii="Times New Roman" w:eastAsiaTheme="minorEastAsia" w:hAnsi="Times New Roman" w:cs="Times New Roman" w:hint="default"/>
      </w:rPr>
    </w:lvl>
    <w:lvl w:ilvl="1" w:tplc="1E948D4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75FF1"/>
    <w:multiLevelType w:val="hybridMultilevel"/>
    <w:tmpl w:val="B1D81A9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FAF56A6"/>
    <w:multiLevelType w:val="hybridMultilevel"/>
    <w:tmpl w:val="D1BEE7D4"/>
    <w:lvl w:ilvl="0" w:tplc="3F787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022208"/>
    <w:multiLevelType w:val="multilevel"/>
    <w:tmpl w:val="6F28B1B4"/>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230156"/>
    <w:multiLevelType w:val="multilevel"/>
    <w:tmpl w:val="FF84FCD6"/>
    <w:lvl w:ilvl="0">
      <w:start w:val="1"/>
      <w:numFmt w:val="bullet"/>
      <w:lvlText w:val="-"/>
      <w:lvlJc w:val="left"/>
      <w:pPr>
        <w:ind w:left="420" w:hanging="420"/>
      </w:pPr>
      <w:rPr>
        <w:rFonts w:ascii="Arial" w:hAnsi="Arial" w:cs="Aria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645A22BC"/>
    <w:multiLevelType w:val="hybridMultilevel"/>
    <w:tmpl w:val="8AE04B84"/>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BA4E8F"/>
    <w:multiLevelType w:val="multilevel"/>
    <w:tmpl w:val="78BA4E8F"/>
    <w:lvl w:ilvl="0">
      <w:start w:val="1"/>
      <w:numFmt w:val="bullet"/>
      <w:lvlText w:val=""/>
      <w:lvlJc w:val="left"/>
      <w:pPr>
        <w:ind w:left="360" w:hanging="360"/>
      </w:pPr>
      <w:rPr>
        <w:rFonts w:ascii="Symbol" w:hAnsi="Symbol" w:cs="Symbol" w:hint="default"/>
        <w:b/>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6"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8"/>
  </w:num>
  <w:num w:numId="2">
    <w:abstractNumId w:val="0"/>
  </w:num>
  <w:num w:numId="3">
    <w:abstractNumId w:val="37"/>
  </w:num>
  <w:num w:numId="4">
    <w:abstractNumId w:val="3"/>
  </w:num>
  <w:num w:numId="5">
    <w:abstractNumId w:val="31"/>
  </w:num>
  <w:num w:numId="6">
    <w:abstractNumId w:val="27"/>
  </w:num>
  <w:num w:numId="7">
    <w:abstractNumId w:val="25"/>
  </w:num>
  <w:num w:numId="8">
    <w:abstractNumId w:val="36"/>
  </w:num>
  <w:num w:numId="9">
    <w:abstractNumId w:val="16"/>
  </w:num>
  <w:num w:numId="10">
    <w:abstractNumId w:val="10"/>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3"/>
  </w:num>
  <w:num w:numId="19">
    <w:abstractNumId w:val="6"/>
  </w:num>
  <w:num w:numId="20">
    <w:abstractNumId w:val="40"/>
  </w:num>
  <w:num w:numId="21">
    <w:abstractNumId w:val="11"/>
  </w:num>
  <w:num w:numId="22">
    <w:abstractNumId w:val="34"/>
  </w:num>
  <w:num w:numId="23">
    <w:abstractNumId w:val="8"/>
  </w:num>
  <w:num w:numId="24">
    <w:abstractNumId w:val="12"/>
  </w:num>
  <w:num w:numId="25">
    <w:abstractNumId w:val="7"/>
  </w:num>
  <w:num w:numId="26">
    <w:abstractNumId w:val="4"/>
  </w:num>
  <w:num w:numId="27">
    <w:abstractNumId w:val="23"/>
  </w:num>
  <w:num w:numId="28">
    <w:abstractNumId w:val="14"/>
  </w:num>
  <w:num w:numId="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8"/>
  </w:num>
  <w:num w:numId="32">
    <w:abstractNumId w:val="33"/>
  </w:num>
  <w:num w:numId="33">
    <w:abstractNumId w:val="32"/>
  </w:num>
  <w:num w:numId="34">
    <w:abstractNumId w:val="35"/>
  </w:num>
  <w:num w:numId="35">
    <w:abstractNumId w:val="19"/>
  </w:num>
  <w:num w:numId="36">
    <w:abstractNumId w:val="39"/>
  </w:num>
  <w:num w:numId="37">
    <w:abstractNumId w:val="26"/>
  </w:num>
  <w:num w:numId="38">
    <w:abstractNumId w:val="22"/>
  </w:num>
  <w:num w:numId="39">
    <w:abstractNumId w:val="9"/>
  </w:num>
  <w:num w:numId="40">
    <w:abstractNumId w:val="39"/>
  </w:num>
  <w:num w:numId="41">
    <w:abstractNumId w:val="1"/>
  </w:num>
  <w:num w:numId="42">
    <w:abstractNumId w:val="21"/>
  </w:num>
  <w:num w:numId="43">
    <w:abstractNumId w:val="15"/>
  </w:num>
  <w:num w:numId="44">
    <w:abstractNumId w:val="2"/>
  </w:num>
  <w:num w:numId="45">
    <w:abstractNumId w:val="5"/>
  </w:num>
  <w:num w:numId="46">
    <w:abstractNumId w:val="17"/>
  </w:num>
  <w:num w:numId="4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zG0NDQzMze2MLZU0lEKTi0uzszPAymwqAUADxnYLiwAAAA="/>
  </w:docVars>
  <w:rsids>
    <w:rsidRoot w:val="007B0733"/>
    <w:rsid w:val="0000279E"/>
    <w:rsid w:val="00002C13"/>
    <w:rsid w:val="00004DD6"/>
    <w:rsid w:val="000054C0"/>
    <w:rsid w:val="000056A7"/>
    <w:rsid w:val="00005B9C"/>
    <w:rsid w:val="000100CC"/>
    <w:rsid w:val="00010E35"/>
    <w:rsid w:val="0001182D"/>
    <w:rsid w:val="00012DC1"/>
    <w:rsid w:val="000140CF"/>
    <w:rsid w:val="00014788"/>
    <w:rsid w:val="00015D1B"/>
    <w:rsid w:val="00017461"/>
    <w:rsid w:val="00017714"/>
    <w:rsid w:val="00017F21"/>
    <w:rsid w:val="00020348"/>
    <w:rsid w:val="00020653"/>
    <w:rsid w:val="00022493"/>
    <w:rsid w:val="00022CB4"/>
    <w:rsid w:val="0002462D"/>
    <w:rsid w:val="00024A15"/>
    <w:rsid w:val="00024E1C"/>
    <w:rsid w:val="000273FD"/>
    <w:rsid w:val="0002784B"/>
    <w:rsid w:val="0002786A"/>
    <w:rsid w:val="00032856"/>
    <w:rsid w:val="00032BE2"/>
    <w:rsid w:val="00033B21"/>
    <w:rsid w:val="00034348"/>
    <w:rsid w:val="000369FA"/>
    <w:rsid w:val="00037587"/>
    <w:rsid w:val="000377D9"/>
    <w:rsid w:val="00037A5C"/>
    <w:rsid w:val="000404E8"/>
    <w:rsid w:val="0004051F"/>
    <w:rsid w:val="00041699"/>
    <w:rsid w:val="000426EC"/>
    <w:rsid w:val="00043816"/>
    <w:rsid w:val="00044BA2"/>
    <w:rsid w:val="000454C7"/>
    <w:rsid w:val="000463C2"/>
    <w:rsid w:val="00046452"/>
    <w:rsid w:val="000477D6"/>
    <w:rsid w:val="00050222"/>
    <w:rsid w:val="0005100C"/>
    <w:rsid w:val="0005168C"/>
    <w:rsid w:val="00051B53"/>
    <w:rsid w:val="00051C62"/>
    <w:rsid w:val="00052402"/>
    <w:rsid w:val="000528A1"/>
    <w:rsid w:val="00053DF5"/>
    <w:rsid w:val="00055ACB"/>
    <w:rsid w:val="00055FCB"/>
    <w:rsid w:val="000565C4"/>
    <w:rsid w:val="0005665F"/>
    <w:rsid w:val="00056971"/>
    <w:rsid w:val="00061732"/>
    <w:rsid w:val="00062D7E"/>
    <w:rsid w:val="000636C4"/>
    <w:rsid w:val="00065466"/>
    <w:rsid w:val="0006567F"/>
    <w:rsid w:val="00071342"/>
    <w:rsid w:val="0007260D"/>
    <w:rsid w:val="00072B01"/>
    <w:rsid w:val="00072FFC"/>
    <w:rsid w:val="00074060"/>
    <w:rsid w:val="0007409F"/>
    <w:rsid w:val="000749DA"/>
    <w:rsid w:val="0007508D"/>
    <w:rsid w:val="00076E96"/>
    <w:rsid w:val="0007708D"/>
    <w:rsid w:val="000773F6"/>
    <w:rsid w:val="000805D2"/>
    <w:rsid w:val="00080662"/>
    <w:rsid w:val="000855F8"/>
    <w:rsid w:val="00085868"/>
    <w:rsid w:val="00086BD7"/>
    <w:rsid w:val="00087FBD"/>
    <w:rsid w:val="00091A2C"/>
    <w:rsid w:val="000926D9"/>
    <w:rsid w:val="00095318"/>
    <w:rsid w:val="000958B4"/>
    <w:rsid w:val="00095BBB"/>
    <w:rsid w:val="00096056"/>
    <w:rsid w:val="000969C4"/>
    <w:rsid w:val="00096DAC"/>
    <w:rsid w:val="000A02B0"/>
    <w:rsid w:val="000A05CD"/>
    <w:rsid w:val="000A18B2"/>
    <w:rsid w:val="000A25B0"/>
    <w:rsid w:val="000A2EB4"/>
    <w:rsid w:val="000A5466"/>
    <w:rsid w:val="000A5AA0"/>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B6E85"/>
    <w:rsid w:val="000C0073"/>
    <w:rsid w:val="000C2AEA"/>
    <w:rsid w:val="000C2C02"/>
    <w:rsid w:val="000C46F1"/>
    <w:rsid w:val="000C4D96"/>
    <w:rsid w:val="000C6C83"/>
    <w:rsid w:val="000C733F"/>
    <w:rsid w:val="000D4E5D"/>
    <w:rsid w:val="000D515E"/>
    <w:rsid w:val="000D5208"/>
    <w:rsid w:val="000D57AB"/>
    <w:rsid w:val="000D5CAF"/>
    <w:rsid w:val="000D668C"/>
    <w:rsid w:val="000D6B30"/>
    <w:rsid w:val="000D6CAA"/>
    <w:rsid w:val="000D6F08"/>
    <w:rsid w:val="000D72B3"/>
    <w:rsid w:val="000D7313"/>
    <w:rsid w:val="000D7F0F"/>
    <w:rsid w:val="000E1267"/>
    <w:rsid w:val="000E189F"/>
    <w:rsid w:val="000E22D3"/>
    <w:rsid w:val="000E2EA4"/>
    <w:rsid w:val="000E3E99"/>
    <w:rsid w:val="000E4253"/>
    <w:rsid w:val="000E47EA"/>
    <w:rsid w:val="000E5B5E"/>
    <w:rsid w:val="000E5C66"/>
    <w:rsid w:val="000E5FCE"/>
    <w:rsid w:val="000E7848"/>
    <w:rsid w:val="000F0DB3"/>
    <w:rsid w:val="000F162C"/>
    <w:rsid w:val="000F20E6"/>
    <w:rsid w:val="000F378C"/>
    <w:rsid w:val="000F3F99"/>
    <w:rsid w:val="000F5162"/>
    <w:rsid w:val="000F5307"/>
    <w:rsid w:val="000F6D45"/>
    <w:rsid w:val="000F6FD5"/>
    <w:rsid w:val="000F7A73"/>
    <w:rsid w:val="000F7E9E"/>
    <w:rsid w:val="0010065D"/>
    <w:rsid w:val="00100712"/>
    <w:rsid w:val="00103D3A"/>
    <w:rsid w:val="0010431F"/>
    <w:rsid w:val="00104824"/>
    <w:rsid w:val="00106082"/>
    <w:rsid w:val="0010634F"/>
    <w:rsid w:val="00107691"/>
    <w:rsid w:val="00107CC3"/>
    <w:rsid w:val="001103E3"/>
    <w:rsid w:val="00110BDC"/>
    <w:rsid w:val="00110E71"/>
    <w:rsid w:val="00111D52"/>
    <w:rsid w:val="00111D85"/>
    <w:rsid w:val="00112AB0"/>
    <w:rsid w:val="00112C61"/>
    <w:rsid w:val="001131E4"/>
    <w:rsid w:val="00114348"/>
    <w:rsid w:val="00115220"/>
    <w:rsid w:val="0011627E"/>
    <w:rsid w:val="001166CC"/>
    <w:rsid w:val="001171FE"/>
    <w:rsid w:val="00120395"/>
    <w:rsid w:val="001223BC"/>
    <w:rsid w:val="00122DC7"/>
    <w:rsid w:val="00123920"/>
    <w:rsid w:val="00123FA2"/>
    <w:rsid w:val="001256FC"/>
    <w:rsid w:val="00125FD7"/>
    <w:rsid w:val="00127B0D"/>
    <w:rsid w:val="00127E57"/>
    <w:rsid w:val="00130560"/>
    <w:rsid w:val="00130B4A"/>
    <w:rsid w:val="001316E0"/>
    <w:rsid w:val="00131A4A"/>
    <w:rsid w:val="00131B7E"/>
    <w:rsid w:val="001323C4"/>
    <w:rsid w:val="001332A2"/>
    <w:rsid w:val="0013384D"/>
    <w:rsid w:val="00133CFB"/>
    <w:rsid w:val="00134261"/>
    <w:rsid w:val="00134D51"/>
    <w:rsid w:val="00135132"/>
    <w:rsid w:val="0013670E"/>
    <w:rsid w:val="00141CC8"/>
    <w:rsid w:val="00142059"/>
    <w:rsid w:val="001428AB"/>
    <w:rsid w:val="00142F3B"/>
    <w:rsid w:val="00144980"/>
    <w:rsid w:val="001457AC"/>
    <w:rsid w:val="0014602F"/>
    <w:rsid w:val="001460A1"/>
    <w:rsid w:val="001474FA"/>
    <w:rsid w:val="00147E5D"/>
    <w:rsid w:val="00147F65"/>
    <w:rsid w:val="00150240"/>
    <w:rsid w:val="00150A25"/>
    <w:rsid w:val="00151437"/>
    <w:rsid w:val="001530FD"/>
    <w:rsid w:val="001531D8"/>
    <w:rsid w:val="0015335C"/>
    <w:rsid w:val="001537C6"/>
    <w:rsid w:val="00153B9D"/>
    <w:rsid w:val="00153EA6"/>
    <w:rsid w:val="001554AC"/>
    <w:rsid w:val="001565F5"/>
    <w:rsid w:val="00160755"/>
    <w:rsid w:val="00160B53"/>
    <w:rsid w:val="0016180C"/>
    <w:rsid w:val="00161B07"/>
    <w:rsid w:val="00161C70"/>
    <w:rsid w:val="0016237E"/>
    <w:rsid w:val="00162E95"/>
    <w:rsid w:val="00165ABE"/>
    <w:rsid w:val="00166DFC"/>
    <w:rsid w:val="00167548"/>
    <w:rsid w:val="00171099"/>
    <w:rsid w:val="00171298"/>
    <w:rsid w:val="001722F6"/>
    <w:rsid w:val="0017284A"/>
    <w:rsid w:val="001729A3"/>
    <w:rsid w:val="00172FF6"/>
    <w:rsid w:val="00173200"/>
    <w:rsid w:val="0017424D"/>
    <w:rsid w:val="00174333"/>
    <w:rsid w:val="00174716"/>
    <w:rsid w:val="00174729"/>
    <w:rsid w:val="00180061"/>
    <w:rsid w:val="00181F2E"/>
    <w:rsid w:val="00182B82"/>
    <w:rsid w:val="00184C16"/>
    <w:rsid w:val="00184EF0"/>
    <w:rsid w:val="0018633C"/>
    <w:rsid w:val="00190C90"/>
    <w:rsid w:val="0019151A"/>
    <w:rsid w:val="001915D7"/>
    <w:rsid w:val="00191C1A"/>
    <w:rsid w:val="00191EFE"/>
    <w:rsid w:val="001928B8"/>
    <w:rsid w:val="00192BE0"/>
    <w:rsid w:val="00193781"/>
    <w:rsid w:val="00193B07"/>
    <w:rsid w:val="00193CB3"/>
    <w:rsid w:val="00194C2D"/>
    <w:rsid w:val="00195826"/>
    <w:rsid w:val="00195A32"/>
    <w:rsid w:val="0019617E"/>
    <w:rsid w:val="001A03F5"/>
    <w:rsid w:val="001A0607"/>
    <w:rsid w:val="001A3365"/>
    <w:rsid w:val="001A3A45"/>
    <w:rsid w:val="001A4A54"/>
    <w:rsid w:val="001A4B6E"/>
    <w:rsid w:val="001A5745"/>
    <w:rsid w:val="001A5B61"/>
    <w:rsid w:val="001A68BF"/>
    <w:rsid w:val="001A6E3D"/>
    <w:rsid w:val="001A71A6"/>
    <w:rsid w:val="001A742B"/>
    <w:rsid w:val="001B081E"/>
    <w:rsid w:val="001B283F"/>
    <w:rsid w:val="001B5566"/>
    <w:rsid w:val="001B6C1C"/>
    <w:rsid w:val="001C1358"/>
    <w:rsid w:val="001C1508"/>
    <w:rsid w:val="001C2127"/>
    <w:rsid w:val="001C2481"/>
    <w:rsid w:val="001C29DD"/>
    <w:rsid w:val="001C29E8"/>
    <w:rsid w:val="001C2EB9"/>
    <w:rsid w:val="001C352F"/>
    <w:rsid w:val="001C4D12"/>
    <w:rsid w:val="001C5354"/>
    <w:rsid w:val="001C6F50"/>
    <w:rsid w:val="001C76AC"/>
    <w:rsid w:val="001D1CCD"/>
    <w:rsid w:val="001D1E28"/>
    <w:rsid w:val="001D39E9"/>
    <w:rsid w:val="001D4487"/>
    <w:rsid w:val="001D4EF1"/>
    <w:rsid w:val="001D68AB"/>
    <w:rsid w:val="001D6B18"/>
    <w:rsid w:val="001D6C22"/>
    <w:rsid w:val="001D79F6"/>
    <w:rsid w:val="001D7A31"/>
    <w:rsid w:val="001E3E02"/>
    <w:rsid w:val="001E3FF2"/>
    <w:rsid w:val="001E6A17"/>
    <w:rsid w:val="001E6D77"/>
    <w:rsid w:val="001E70D6"/>
    <w:rsid w:val="001E7A31"/>
    <w:rsid w:val="001F048A"/>
    <w:rsid w:val="001F0B80"/>
    <w:rsid w:val="001F20D7"/>
    <w:rsid w:val="001F2167"/>
    <w:rsid w:val="001F290B"/>
    <w:rsid w:val="001F2E83"/>
    <w:rsid w:val="001F358A"/>
    <w:rsid w:val="001F74FB"/>
    <w:rsid w:val="002014F7"/>
    <w:rsid w:val="002016AF"/>
    <w:rsid w:val="00203254"/>
    <w:rsid w:val="00203BAC"/>
    <w:rsid w:val="00204993"/>
    <w:rsid w:val="00204FA1"/>
    <w:rsid w:val="00205120"/>
    <w:rsid w:val="00207141"/>
    <w:rsid w:val="00207BEC"/>
    <w:rsid w:val="00211138"/>
    <w:rsid w:val="0021133F"/>
    <w:rsid w:val="002115E3"/>
    <w:rsid w:val="0021248D"/>
    <w:rsid w:val="002127A9"/>
    <w:rsid w:val="0021287F"/>
    <w:rsid w:val="002129B0"/>
    <w:rsid w:val="00214AF1"/>
    <w:rsid w:val="00217AE0"/>
    <w:rsid w:val="00220E0C"/>
    <w:rsid w:val="00221976"/>
    <w:rsid w:val="002222D9"/>
    <w:rsid w:val="00222CDB"/>
    <w:rsid w:val="00222E3F"/>
    <w:rsid w:val="0022476F"/>
    <w:rsid w:val="0022538D"/>
    <w:rsid w:val="00226DC1"/>
    <w:rsid w:val="002310ED"/>
    <w:rsid w:val="002319FC"/>
    <w:rsid w:val="002321A9"/>
    <w:rsid w:val="00232B8F"/>
    <w:rsid w:val="0023460C"/>
    <w:rsid w:val="00234EEE"/>
    <w:rsid w:val="0023545E"/>
    <w:rsid w:val="00235B7E"/>
    <w:rsid w:val="00235D5B"/>
    <w:rsid w:val="00241153"/>
    <w:rsid w:val="0024448A"/>
    <w:rsid w:val="00246515"/>
    <w:rsid w:val="0024660A"/>
    <w:rsid w:val="002467EF"/>
    <w:rsid w:val="00247106"/>
    <w:rsid w:val="002477F2"/>
    <w:rsid w:val="00247D96"/>
    <w:rsid w:val="00247FA4"/>
    <w:rsid w:val="00250D1E"/>
    <w:rsid w:val="00252EE2"/>
    <w:rsid w:val="002535F9"/>
    <w:rsid w:val="00253A5B"/>
    <w:rsid w:val="00254A35"/>
    <w:rsid w:val="00255887"/>
    <w:rsid w:val="002563D1"/>
    <w:rsid w:val="002569E2"/>
    <w:rsid w:val="00256C4B"/>
    <w:rsid w:val="002572CD"/>
    <w:rsid w:val="002574D7"/>
    <w:rsid w:val="00257783"/>
    <w:rsid w:val="00260053"/>
    <w:rsid w:val="00260401"/>
    <w:rsid w:val="0026051E"/>
    <w:rsid w:val="002609E8"/>
    <w:rsid w:val="0026135B"/>
    <w:rsid w:val="00261BE0"/>
    <w:rsid w:val="0026304A"/>
    <w:rsid w:val="002630CB"/>
    <w:rsid w:val="00263236"/>
    <w:rsid w:val="002650AF"/>
    <w:rsid w:val="00265AB1"/>
    <w:rsid w:val="00265E6D"/>
    <w:rsid w:val="00266E54"/>
    <w:rsid w:val="002706A5"/>
    <w:rsid w:val="00272EE2"/>
    <w:rsid w:val="00273ECB"/>
    <w:rsid w:val="00274325"/>
    <w:rsid w:val="00274F32"/>
    <w:rsid w:val="002750AD"/>
    <w:rsid w:val="002754DF"/>
    <w:rsid w:val="00275D3A"/>
    <w:rsid w:val="00276F5A"/>
    <w:rsid w:val="00281B1F"/>
    <w:rsid w:val="00281F85"/>
    <w:rsid w:val="0028228E"/>
    <w:rsid w:val="002823DF"/>
    <w:rsid w:val="00282587"/>
    <w:rsid w:val="00282F71"/>
    <w:rsid w:val="00282FA4"/>
    <w:rsid w:val="00283304"/>
    <w:rsid w:val="00284106"/>
    <w:rsid w:val="00284B36"/>
    <w:rsid w:val="00285517"/>
    <w:rsid w:val="002858CA"/>
    <w:rsid w:val="0028655C"/>
    <w:rsid w:val="002907CA"/>
    <w:rsid w:val="00293A94"/>
    <w:rsid w:val="00294595"/>
    <w:rsid w:val="002954C3"/>
    <w:rsid w:val="00296D86"/>
    <w:rsid w:val="002974E9"/>
    <w:rsid w:val="002A0313"/>
    <w:rsid w:val="002A04A0"/>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0CB"/>
    <w:rsid w:val="002C0219"/>
    <w:rsid w:val="002C0304"/>
    <w:rsid w:val="002C128A"/>
    <w:rsid w:val="002C1E06"/>
    <w:rsid w:val="002C1FD7"/>
    <w:rsid w:val="002C3299"/>
    <w:rsid w:val="002C3E24"/>
    <w:rsid w:val="002C41AE"/>
    <w:rsid w:val="002C453A"/>
    <w:rsid w:val="002C455D"/>
    <w:rsid w:val="002C4923"/>
    <w:rsid w:val="002C4E1C"/>
    <w:rsid w:val="002C5AD6"/>
    <w:rsid w:val="002C625D"/>
    <w:rsid w:val="002C62BE"/>
    <w:rsid w:val="002C797E"/>
    <w:rsid w:val="002C7CE9"/>
    <w:rsid w:val="002D1686"/>
    <w:rsid w:val="002D22DD"/>
    <w:rsid w:val="002D2A37"/>
    <w:rsid w:val="002D2C8C"/>
    <w:rsid w:val="002D5043"/>
    <w:rsid w:val="002D54A3"/>
    <w:rsid w:val="002D5ECC"/>
    <w:rsid w:val="002D6A71"/>
    <w:rsid w:val="002E0EF2"/>
    <w:rsid w:val="002E12CF"/>
    <w:rsid w:val="002E15A2"/>
    <w:rsid w:val="002E387E"/>
    <w:rsid w:val="002E3EDC"/>
    <w:rsid w:val="002E5303"/>
    <w:rsid w:val="002E54F0"/>
    <w:rsid w:val="002E755D"/>
    <w:rsid w:val="002E7C0F"/>
    <w:rsid w:val="002F1568"/>
    <w:rsid w:val="002F1A77"/>
    <w:rsid w:val="002F2BAD"/>
    <w:rsid w:val="002F2E09"/>
    <w:rsid w:val="002F30B2"/>
    <w:rsid w:val="002F3308"/>
    <w:rsid w:val="002F3E10"/>
    <w:rsid w:val="002F6925"/>
    <w:rsid w:val="002F78EB"/>
    <w:rsid w:val="002F7E6A"/>
    <w:rsid w:val="00300DC1"/>
    <w:rsid w:val="00303528"/>
    <w:rsid w:val="00303AED"/>
    <w:rsid w:val="003040FA"/>
    <w:rsid w:val="003048A7"/>
    <w:rsid w:val="0030544C"/>
    <w:rsid w:val="00305736"/>
    <w:rsid w:val="003063BF"/>
    <w:rsid w:val="00307475"/>
    <w:rsid w:val="00310EE8"/>
    <w:rsid w:val="0031342C"/>
    <w:rsid w:val="003134B3"/>
    <w:rsid w:val="003139EC"/>
    <w:rsid w:val="003141DE"/>
    <w:rsid w:val="00316981"/>
    <w:rsid w:val="00317265"/>
    <w:rsid w:val="003207A2"/>
    <w:rsid w:val="00321581"/>
    <w:rsid w:val="003216AD"/>
    <w:rsid w:val="00323A1D"/>
    <w:rsid w:val="00323D6F"/>
    <w:rsid w:val="00324299"/>
    <w:rsid w:val="00325875"/>
    <w:rsid w:val="00326DF1"/>
    <w:rsid w:val="003307CA"/>
    <w:rsid w:val="00330E13"/>
    <w:rsid w:val="0033267A"/>
    <w:rsid w:val="00333983"/>
    <w:rsid w:val="00334592"/>
    <w:rsid w:val="003370DB"/>
    <w:rsid w:val="0034001B"/>
    <w:rsid w:val="00340E0F"/>
    <w:rsid w:val="003411A7"/>
    <w:rsid w:val="00342983"/>
    <w:rsid w:val="003437D1"/>
    <w:rsid w:val="0034413A"/>
    <w:rsid w:val="00344AE4"/>
    <w:rsid w:val="00344E66"/>
    <w:rsid w:val="00346524"/>
    <w:rsid w:val="00346F06"/>
    <w:rsid w:val="00347C37"/>
    <w:rsid w:val="003506AB"/>
    <w:rsid w:val="00351183"/>
    <w:rsid w:val="0035314C"/>
    <w:rsid w:val="00353708"/>
    <w:rsid w:val="0035548B"/>
    <w:rsid w:val="003554FE"/>
    <w:rsid w:val="00355B46"/>
    <w:rsid w:val="00356453"/>
    <w:rsid w:val="0035675C"/>
    <w:rsid w:val="003567C4"/>
    <w:rsid w:val="003604F9"/>
    <w:rsid w:val="0036151A"/>
    <w:rsid w:val="003624D8"/>
    <w:rsid w:val="003631EB"/>
    <w:rsid w:val="0036474D"/>
    <w:rsid w:val="00364D92"/>
    <w:rsid w:val="0036500C"/>
    <w:rsid w:val="0036633B"/>
    <w:rsid w:val="0036761C"/>
    <w:rsid w:val="00367816"/>
    <w:rsid w:val="00367877"/>
    <w:rsid w:val="00370162"/>
    <w:rsid w:val="00371114"/>
    <w:rsid w:val="0037173A"/>
    <w:rsid w:val="00371908"/>
    <w:rsid w:val="00373BE7"/>
    <w:rsid w:val="00373DF3"/>
    <w:rsid w:val="0037513D"/>
    <w:rsid w:val="00375392"/>
    <w:rsid w:val="00375538"/>
    <w:rsid w:val="00376D68"/>
    <w:rsid w:val="003773F8"/>
    <w:rsid w:val="0037752A"/>
    <w:rsid w:val="00377FAD"/>
    <w:rsid w:val="003808C5"/>
    <w:rsid w:val="00381522"/>
    <w:rsid w:val="00382DB2"/>
    <w:rsid w:val="00384833"/>
    <w:rsid w:val="003875DF"/>
    <w:rsid w:val="00390972"/>
    <w:rsid w:val="00390ECA"/>
    <w:rsid w:val="0039117D"/>
    <w:rsid w:val="00395CD3"/>
    <w:rsid w:val="0039654C"/>
    <w:rsid w:val="00397BCC"/>
    <w:rsid w:val="003A01F9"/>
    <w:rsid w:val="003A0814"/>
    <w:rsid w:val="003A21D3"/>
    <w:rsid w:val="003A2394"/>
    <w:rsid w:val="003A39FB"/>
    <w:rsid w:val="003A558E"/>
    <w:rsid w:val="003A66A5"/>
    <w:rsid w:val="003A6968"/>
    <w:rsid w:val="003A7134"/>
    <w:rsid w:val="003B00EE"/>
    <w:rsid w:val="003B1F19"/>
    <w:rsid w:val="003B568E"/>
    <w:rsid w:val="003B580C"/>
    <w:rsid w:val="003B5CDE"/>
    <w:rsid w:val="003B65FA"/>
    <w:rsid w:val="003B7998"/>
    <w:rsid w:val="003C0408"/>
    <w:rsid w:val="003C1439"/>
    <w:rsid w:val="003C1A50"/>
    <w:rsid w:val="003C1B2A"/>
    <w:rsid w:val="003C2295"/>
    <w:rsid w:val="003C23BD"/>
    <w:rsid w:val="003C2433"/>
    <w:rsid w:val="003C3B8C"/>
    <w:rsid w:val="003C43A6"/>
    <w:rsid w:val="003C43F9"/>
    <w:rsid w:val="003C4DBD"/>
    <w:rsid w:val="003C4F67"/>
    <w:rsid w:val="003C6709"/>
    <w:rsid w:val="003C68EC"/>
    <w:rsid w:val="003D1853"/>
    <w:rsid w:val="003D22EE"/>
    <w:rsid w:val="003D3518"/>
    <w:rsid w:val="003D35A7"/>
    <w:rsid w:val="003D3A81"/>
    <w:rsid w:val="003D3DC1"/>
    <w:rsid w:val="003D418E"/>
    <w:rsid w:val="003D44CA"/>
    <w:rsid w:val="003D519E"/>
    <w:rsid w:val="003D6515"/>
    <w:rsid w:val="003D6B3D"/>
    <w:rsid w:val="003D7EE3"/>
    <w:rsid w:val="003E19AD"/>
    <w:rsid w:val="003E2409"/>
    <w:rsid w:val="003E2B89"/>
    <w:rsid w:val="003E2C05"/>
    <w:rsid w:val="003E34CD"/>
    <w:rsid w:val="003E3D90"/>
    <w:rsid w:val="003E5869"/>
    <w:rsid w:val="003E66C0"/>
    <w:rsid w:val="003E6E7D"/>
    <w:rsid w:val="003F04B2"/>
    <w:rsid w:val="003F1A46"/>
    <w:rsid w:val="003F2BF8"/>
    <w:rsid w:val="003F3666"/>
    <w:rsid w:val="003F4012"/>
    <w:rsid w:val="003F42F0"/>
    <w:rsid w:val="003F4CF2"/>
    <w:rsid w:val="003F4F94"/>
    <w:rsid w:val="003F5451"/>
    <w:rsid w:val="003F6368"/>
    <w:rsid w:val="003F65F4"/>
    <w:rsid w:val="003F671D"/>
    <w:rsid w:val="003F6B07"/>
    <w:rsid w:val="003F6EA9"/>
    <w:rsid w:val="003F707C"/>
    <w:rsid w:val="003F769E"/>
    <w:rsid w:val="003F7F83"/>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563D"/>
    <w:rsid w:val="0041667B"/>
    <w:rsid w:val="00423300"/>
    <w:rsid w:val="004233B8"/>
    <w:rsid w:val="00423DCA"/>
    <w:rsid w:val="004249E7"/>
    <w:rsid w:val="00425DC9"/>
    <w:rsid w:val="004263B0"/>
    <w:rsid w:val="00431839"/>
    <w:rsid w:val="00431E2A"/>
    <w:rsid w:val="00433833"/>
    <w:rsid w:val="00434B9F"/>
    <w:rsid w:val="00434E4E"/>
    <w:rsid w:val="0043502B"/>
    <w:rsid w:val="004355F4"/>
    <w:rsid w:val="0043609C"/>
    <w:rsid w:val="0043726A"/>
    <w:rsid w:val="00437712"/>
    <w:rsid w:val="004405B2"/>
    <w:rsid w:val="00443756"/>
    <w:rsid w:val="00443A22"/>
    <w:rsid w:val="004441E2"/>
    <w:rsid w:val="00444BD2"/>
    <w:rsid w:val="0044634A"/>
    <w:rsid w:val="00446637"/>
    <w:rsid w:val="00446D82"/>
    <w:rsid w:val="00447C5A"/>
    <w:rsid w:val="004507AC"/>
    <w:rsid w:val="00450973"/>
    <w:rsid w:val="00451B58"/>
    <w:rsid w:val="00451E00"/>
    <w:rsid w:val="004526E2"/>
    <w:rsid w:val="00452D64"/>
    <w:rsid w:val="004547B4"/>
    <w:rsid w:val="00460A91"/>
    <w:rsid w:val="00461013"/>
    <w:rsid w:val="00463DC4"/>
    <w:rsid w:val="0046553C"/>
    <w:rsid w:val="00466123"/>
    <w:rsid w:val="00466BDD"/>
    <w:rsid w:val="00467A3F"/>
    <w:rsid w:val="004711D4"/>
    <w:rsid w:val="00471AD0"/>
    <w:rsid w:val="004720FB"/>
    <w:rsid w:val="004723D0"/>
    <w:rsid w:val="00473715"/>
    <w:rsid w:val="00473761"/>
    <w:rsid w:val="00475283"/>
    <w:rsid w:val="004778C1"/>
    <w:rsid w:val="00480916"/>
    <w:rsid w:val="00481E41"/>
    <w:rsid w:val="00481FB9"/>
    <w:rsid w:val="004831CD"/>
    <w:rsid w:val="004859B8"/>
    <w:rsid w:val="00487AAD"/>
    <w:rsid w:val="00487EE7"/>
    <w:rsid w:val="00490F6A"/>
    <w:rsid w:val="004914A9"/>
    <w:rsid w:val="00492704"/>
    <w:rsid w:val="0049327F"/>
    <w:rsid w:val="004937B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52B"/>
    <w:rsid w:val="004B0686"/>
    <w:rsid w:val="004B2F38"/>
    <w:rsid w:val="004B45AA"/>
    <w:rsid w:val="004B54AF"/>
    <w:rsid w:val="004B57CC"/>
    <w:rsid w:val="004B6341"/>
    <w:rsid w:val="004B677D"/>
    <w:rsid w:val="004B67F0"/>
    <w:rsid w:val="004B75CF"/>
    <w:rsid w:val="004B7B88"/>
    <w:rsid w:val="004B7ED6"/>
    <w:rsid w:val="004C0646"/>
    <w:rsid w:val="004C07C4"/>
    <w:rsid w:val="004C252D"/>
    <w:rsid w:val="004C2750"/>
    <w:rsid w:val="004C326A"/>
    <w:rsid w:val="004C359B"/>
    <w:rsid w:val="004C3EA8"/>
    <w:rsid w:val="004C4189"/>
    <w:rsid w:val="004C4C04"/>
    <w:rsid w:val="004C4ECC"/>
    <w:rsid w:val="004C5073"/>
    <w:rsid w:val="004C5D5B"/>
    <w:rsid w:val="004C61C2"/>
    <w:rsid w:val="004C6E3E"/>
    <w:rsid w:val="004C7DCC"/>
    <w:rsid w:val="004D0070"/>
    <w:rsid w:val="004D020D"/>
    <w:rsid w:val="004D099D"/>
    <w:rsid w:val="004D0F38"/>
    <w:rsid w:val="004D1B94"/>
    <w:rsid w:val="004D3185"/>
    <w:rsid w:val="004D5897"/>
    <w:rsid w:val="004D590B"/>
    <w:rsid w:val="004D602D"/>
    <w:rsid w:val="004D6DA1"/>
    <w:rsid w:val="004D7B88"/>
    <w:rsid w:val="004E04A6"/>
    <w:rsid w:val="004E26EA"/>
    <w:rsid w:val="004E3572"/>
    <w:rsid w:val="004E3E32"/>
    <w:rsid w:val="004E462B"/>
    <w:rsid w:val="004E5A23"/>
    <w:rsid w:val="004E5C64"/>
    <w:rsid w:val="004E5D79"/>
    <w:rsid w:val="004E6C71"/>
    <w:rsid w:val="004E7674"/>
    <w:rsid w:val="004E76FB"/>
    <w:rsid w:val="004F0791"/>
    <w:rsid w:val="004F11D2"/>
    <w:rsid w:val="004F34C3"/>
    <w:rsid w:val="004F390D"/>
    <w:rsid w:val="004F43B7"/>
    <w:rsid w:val="004F4B4E"/>
    <w:rsid w:val="004F5198"/>
    <w:rsid w:val="004F7FA9"/>
    <w:rsid w:val="00501114"/>
    <w:rsid w:val="00502B39"/>
    <w:rsid w:val="0050425E"/>
    <w:rsid w:val="00504524"/>
    <w:rsid w:val="00504C4C"/>
    <w:rsid w:val="005050A3"/>
    <w:rsid w:val="0050514E"/>
    <w:rsid w:val="00510403"/>
    <w:rsid w:val="00511746"/>
    <w:rsid w:val="00511D42"/>
    <w:rsid w:val="00513EE8"/>
    <w:rsid w:val="00514D60"/>
    <w:rsid w:val="005163B3"/>
    <w:rsid w:val="005164D7"/>
    <w:rsid w:val="0051799E"/>
    <w:rsid w:val="00517D9C"/>
    <w:rsid w:val="0052244E"/>
    <w:rsid w:val="00522AAF"/>
    <w:rsid w:val="005245D8"/>
    <w:rsid w:val="00526A6C"/>
    <w:rsid w:val="00526EAA"/>
    <w:rsid w:val="0053079F"/>
    <w:rsid w:val="005318F9"/>
    <w:rsid w:val="00532976"/>
    <w:rsid w:val="00532D9F"/>
    <w:rsid w:val="00532E94"/>
    <w:rsid w:val="00533380"/>
    <w:rsid w:val="005345B5"/>
    <w:rsid w:val="00535A5E"/>
    <w:rsid w:val="00535F9D"/>
    <w:rsid w:val="00537309"/>
    <w:rsid w:val="005373E5"/>
    <w:rsid w:val="005379F1"/>
    <w:rsid w:val="005410AD"/>
    <w:rsid w:val="00541C5C"/>
    <w:rsid w:val="00542607"/>
    <w:rsid w:val="00542F24"/>
    <w:rsid w:val="00543483"/>
    <w:rsid w:val="005436FA"/>
    <w:rsid w:val="00543FE1"/>
    <w:rsid w:val="005444E9"/>
    <w:rsid w:val="00545A1D"/>
    <w:rsid w:val="00546966"/>
    <w:rsid w:val="0054749D"/>
    <w:rsid w:val="00547A31"/>
    <w:rsid w:val="00547B3A"/>
    <w:rsid w:val="00550520"/>
    <w:rsid w:val="005505BC"/>
    <w:rsid w:val="00551185"/>
    <w:rsid w:val="00551256"/>
    <w:rsid w:val="00552847"/>
    <w:rsid w:val="00552CED"/>
    <w:rsid w:val="00554194"/>
    <w:rsid w:val="005543C7"/>
    <w:rsid w:val="0055486C"/>
    <w:rsid w:val="00554B51"/>
    <w:rsid w:val="00554EAB"/>
    <w:rsid w:val="00555A24"/>
    <w:rsid w:val="00555FD5"/>
    <w:rsid w:val="005606C7"/>
    <w:rsid w:val="0056267A"/>
    <w:rsid w:val="005629AE"/>
    <w:rsid w:val="00562AD2"/>
    <w:rsid w:val="00562DB5"/>
    <w:rsid w:val="00565D2C"/>
    <w:rsid w:val="00565FF9"/>
    <w:rsid w:val="0056694D"/>
    <w:rsid w:val="00566AB9"/>
    <w:rsid w:val="00566AF7"/>
    <w:rsid w:val="00567D2C"/>
    <w:rsid w:val="00570251"/>
    <w:rsid w:val="005705B3"/>
    <w:rsid w:val="00572554"/>
    <w:rsid w:val="00572A00"/>
    <w:rsid w:val="00575405"/>
    <w:rsid w:val="00575924"/>
    <w:rsid w:val="0057624C"/>
    <w:rsid w:val="00576B1C"/>
    <w:rsid w:val="005802C5"/>
    <w:rsid w:val="00581A9B"/>
    <w:rsid w:val="005838EB"/>
    <w:rsid w:val="00585407"/>
    <w:rsid w:val="00585BA1"/>
    <w:rsid w:val="0058608F"/>
    <w:rsid w:val="00586508"/>
    <w:rsid w:val="00591A4B"/>
    <w:rsid w:val="00592353"/>
    <w:rsid w:val="00593182"/>
    <w:rsid w:val="00593295"/>
    <w:rsid w:val="005939A6"/>
    <w:rsid w:val="00593EFE"/>
    <w:rsid w:val="00593FA1"/>
    <w:rsid w:val="0059578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24B2"/>
    <w:rsid w:val="005C324E"/>
    <w:rsid w:val="005C3747"/>
    <w:rsid w:val="005C3AFE"/>
    <w:rsid w:val="005C3E73"/>
    <w:rsid w:val="005C4474"/>
    <w:rsid w:val="005C4781"/>
    <w:rsid w:val="005C5A45"/>
    <w:rsid w:val="005C6F75"/>
    <w:rsid w:val="005C7BFF"/>
    <w:rsid w:val="005D0E44"/>
    <w:rsid w:val="005D21C5"/>
    <w:rsid w:val="005D25B3"/>
    <w:rsid w:val="005D25DE"/>
    <w:rsid w:val="005D369E"/>
    <w:rsid w:val="005D37EB"/>
    <w:rsid w:val="005D389D"/>
    <w:rsid w:val="005D5A72"/>
    <w:rsid w:val="005D63F1"/>
    <w:rsid w:val="005D6636"/>
    <w:rsid w:val="005D7825"/>
    <w:rsid w:val="005D7AEA"/>
    <w:rsid w:val="005E0AE5"/>
    <w:rsid w:val="005E142E"/>
    <w:rsid w:val="005E1E11"/>
    <w:rsid w:val="005E33CC"/>
    <w:rsid w:val="005E3AA6"/>
    <w:rsid w:val="005E62F9"/>
    <w:rsid w:val="005F279F"/>
    <w:rsid w:val="005F3780"/>
    <w:rsid w:val="005F515B"/>
    <w:rsid w:val="005F64E9"/>
    <w:rsid w:val="005F70CC"/>
    <w:rsid w:val="00601120"/>
    <w:rsid w:val="006026D9"/>
    <w:rsid w:val="00603893"/>
    <w:rsid w:val="006039F5"/>
    <w:rsid w:val="00603DCE"/>
    <w:rsid w:val="00604B35"/>
    <w:rsid w:val="00604D80"/>
    <w:rsid w:val="006060E6"/>
    <w:rsid w:val="00606D99"/>
    <w:rsid w:val="00607341"/>
    <w:rsid w:val="00607EE0"/>
    <w:rsid w:val="00611084"/>
    <w:rsid w:val="0061245F"/>
    <w:rsid w:val="006129D9"/>
    <w:rsid w:val="00612F63"/>
    <w:rsid w:val="006136AC"/>
    <w:rsid w:val="00613930"/>
    <w:rsid w:val="00613EEA"/>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1692"/>
    <w:rsid w:val="006350D1"/>
    <w:rsid w:val="0063593E"/>
    <w:rsid w:val="00635943"/>
    <w:rsid w:val="00635D74"/>
    <w:rsid w:val="00636AFB"/>
    <w:rsid w:val="0063715E"/>
    <w:rsid w:val="006379B2"/>
    <w:rsid w:val="00637CD7"/>
    <w:rsid w:val="0064062F"/>
    <w:rsid w:val="0064280F"/>
    <w:rsid w:val="006448D7"/>
    <w:rsid w:val="00644DE1"/>
    <w:rsid w:val="00645238"/>
    <w:rsid w:val="0064523E"/>
    <w:rsid w:val="00645373"/>
    <w:rsid w:val="00646D76"/>
    <w:rsid w:val="006477C0"/>
    <w:rsid w:val="00650589"/>
    <w:rsid w:val="006509F7"/>
    <w:rsid w:val="006509FD"/>
    <w:rsid w:val="00653778"/>
    <w:rsid w:val="00653FC7"/>
    <w:rsid w:val="00655386"/>
    <w:rsid w:val="006567BC"/>
    <w:rsid w:val="00656C46"/>
    <w:rsid w:val="00657187"/>
    <w:rsid w:val="00660DB6"/>
    <w:rsid w:val="006637C9"/>
    <w:rsid w:val="00663E69"/>
    <w:rsid w:val="006646E2"/>
    <w:rsid w:val="00667BE0"/>
    <w:rsid w:val="00673368"/>
    <w:rsid w:val="00673620"/>
    <w:rsid w:val="00674EC1"/>
    <w:rsid w:val="006756EE"/>
    <w:rsid w:val="00675EFE"/>
    <w:rsid w:val="006776E9"/>
    <w:rsid w:val="00677C4C"/>
    <w:rsid w:val="006816DD"/>
    <w:rsid w:val="006824B7"/>
    <w:rsid w:val="00683211"/>
    <w:rsid w:val="0068328C"/>
    <w:rsid w:val="00684E5E"/>
    <w:rsid w:val="00685325"/>
    <w:rsid w:val="006855A7"/>
    <w:rsid w:val="00685884"/>
    <w:rsid w:val="00685B7B"/>
    <w:rsid w:val="00685E82"/>
    <w:rsid w:val="0068613C"/>
    <w:rsid w:val="00686BF1"/>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6E16"/>
    <w:rsid w:val="00697C59"/>
    <w:rsid w:val="006A105F"/>
    <w:rsid w:val="006A1445"/>
    <w:rsid w:val="006A260C"/>
    <w:rsid w:val="006A366A"/>
    <w:rsid w:val="006A6DF0"/>
    <w:rsid w:val="006A6FB1"/>
    <w:rsid w:val="006A798C"/>
    <w:rsid w:val="006B00C7"/>
    <w:rsid w:val="006B2683"/>
    <w:rsid w:val="006B3D0F"/>
    <w:rsid w:val="006B49CF"/>
    <w:rsid w:val="006B5BEF"/>
    <w:rsid w:val="006B5BFC"/>
    <w:rsid w:val="006B5E54"/>
    <w:rsid w:val="006B6C18"/>
    <w:rsid w:val="006C051C"/>
    <w:rsid w:val="006C12CE"/>
    <w:rsid w:val="006C151C"/>
    <w:rsid w:val="006C1800"/>
    <w:rsid w:val="006C3073"/>
    <w:rsid w:val="006C3114"/>
    <w:rsid w:val="006C4BB3"/>
    <w:rsid w:val="006C5402"/>
    <w:rsid w:val="006C6448"/>
    <w:rsid w:val="006C7617"/>
    <w:rsid w:val="006C79D1"/>
    <w:rsid w:val="006D02E3"/>
    <w:rsid w:val="006D0931"/>
    <w:rsid w:val="006D104F"/>
    <w:rsid w:val="006D1CFC"/>
    <w:rsid w:val="006D2509"/>
    <w:rsid w:val="006D25AD"/>
    <w:rsid w:val="006D41C5"/>
    <w:rsid w:val="006D45A8"/>
    <w:rsid w:val="006D46F7"/>
    <w:rsid w:val="006D4FEC"/>
    <w:rsid w:val="006D50A9"/>
    <w:rsid w:val="006D5513"/>
    <w:rsid w:val="006D6095"/>
    <w:rsid w:val="006D6968"/>
    <w:rsid w:val="006D6EAE"/>
    <w:rsid w:val="006D7314"/>
    <w:rsid w:val="006D7A90"/>
    <w:rsid w:val="006D7ABA"/>
    <w:rsid w:val="006E26D8"/>
    <w:rsid w:val="006E2A6B"/>
    <w:rsid w:val="006E2C93"/>
    <w:rsid w:val="006E2F7B"/>
    <w:rsid w:val="006E39A7"/>
    <w:rsid w:val="006E44C2"/>
    <w:rsid w:val="006E51BC"/>
    <w:rsid w:val="006E532E"/>
    <w:rsid w:val="006E6117"/>
    <w:rsid w:val="006E75B7"/>
    <w:rsid w:val="006F1726"/>
    <w:rsid w:val="006F36C0"/>
    <w:rsid w:val="007001CA"/>
    <w:rsid w:val="007013D5"/>
    <w:rsid w:val="007016BD"/>
    <w:rsid w:val="0070223D"/>
    <w:rsid w:val="0070361A"/>
    <w:rsid w:val="00703C95"/>
    <w:rsid w:val="00705877"/>
    <w:rsid w:val="00707BA0"/>
    <w:rsid w:val="007107AE"/>
    <w:rsid w:val="00710A65"/>
    <w:rsid w:val="00710DC5"/>
    <w:rsid w:val="007113FD"/>
    <w:rsid w:val="007127B0"/>
    <w:rsid w:val="00712B89"/>
    <w:rsid w:val="00713943"/>
    <w:rsid w:val="00713969"/>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327"/>
    <w:rsid w:val="007336DA"/>
    <w:rsid w:val="00734F28"/>
    <w:rsid w:val="007358C4"/>
    <w:rsid w:val="00735C9C"/>
    <w:rsid w:val="00735D34"/>
    <w:rsid w:val="00735E09"/>
    <w:rsid w:val="0073633B"/>
    <w:rsid w:val="007368F3"/>
    <w:rsid w:val="00736B7E"/>
    <w:rsid w:val="007405B9"/>
    <w:rsid w:val="00741D42"/>
    <w:rsid w:val="00742251"/>
    <w:rsid w:val="00743CFC"/>
    <w:rsid w:val="0075034A"/>
    <w:rsid w:val="00750351"/>
    <w:rsid w:val="00750473"/>
    <w:rsid w:val="00750E2C"/>
    <w:rsid w:val="007515A7"/>
    <w:rsid w:val="00753461"/>
    <w:rsid w:val="00754E79"/>
    <w:rsid w:val="00755F47"/>
    <w:rsid w:val="0075647B"/>
    <w:rsid w:val="007608F5"/>
    <w:rsid w:val="00760A36"/>
    <w:rsid w:val="00761FF0"/>
    <w:rsid w:val="00763141"/>
    <w:rsid w:val="0076347F"/>
    <w:rsid w:val="00763580"/>
    <w:rsid w:val="00764384"/>
    <w:rsid w:val="007645EC"/>
    <w:rsid w:val="00766CA8"/>
    <w:rsid w:val="00767504"/>
    <w:rsid w:val="00770515"/>
    <w:rsid w:val="00770B92"/>
    <w:rsid w:val="007715D2"/>
    <w:rsid w:val="00771632"/>
    <w:rsid w:val="00773D42"/>
    <w:rsid w:val="00774050"/>
    <w:rsid w:val="00774216"/>
    <w:rsid w:val="00776BD7"/>
    <w:rsid w:val="00776CE3"/>
    <w:rsid w:val="0077721A"/>
    <w:rsid w:val="00777331"/>
    <w:rsid w:val="00777B7A"/>
    <w:rsid w:val="00777BE8"/>
    <w:rsid w:val="00777FC8"/>
    <w:rsid w:val="00780ACD"/>
    <w:rsid w:val="00781824"/>
    <w:rsid w:val="00783192"/>
    <w:rsid w:val="00783D3C"/>
    <w:rsid w:val="00783F2D"/>
    <w:rsid w:val="007847AA"/>
    <w:rsid w:val="00784A2E"/>
    <w:rsid w:val="007862E2"/>
    <w:rsid w:val="00786DA5"/>
    <w:rsid w:val="00790AFD"/>
    <w:rsid w:val="00791143"/>
    <w:rsid w:val="00791251"/>
    <w:rsid w:val="00791E9B"/>
    <w:rsid w:val="00791F8B"/>
    <w:rsid w:val="00793084"/>
    <w:rsid w:val="00794090"/>
    <w:rsid w:val="00794F1E"/>
    <w:rsid w:val="00795598"/>
    <w:rsid w:val="00797120"/>
    <w:rsid w:val="00797336"/>
    <w:rsid w:val="007A0199"/>
    <w:rsid w:val="007A3686"/>
    <w:rsid w:val="007A3716"/>
    <w:rsid w:val="007A3A43"/>
    <w:rsid w:val="007A3F35"/>
    <w:rsid w:val="007A42AD"/>
    <w:rsid w:val="007A63EF"/>
    <w:rsid w:val="007A6586"/>
    <w:rsid w:val="007B0733"/>
    <w:rsid w:val="007B10E8"/>
    <w:rsid w:val="007B18BA"/>
    <w:rsid w:val="007B1E82"/>
    <w:rsid w:val="007B243E"/>
    <w:rsid w:val="007B350D"/>
    <w:rsid w:val="007B4265"/>
    <w:rsid w:val="007B4D0E"/>
    <w:rsid w:val="007B520B"/>
    <w:rsid w:val="007B5413"/>
    <w:rsid w:val="007B651B"/>
    <w:rsid w:val="007C0525"/>
    <w:rsid w:val="007C053D"/>
    <w:rsid w:val="007C12A0"/>
    <w:rsid w:val="007C16B1"/>
    <w:rsid w:val="007C18F9"/>
    <w:rsid w:val="007C196E"/>
    <w:rsid w:val="007C2212"/>
    <w:rsid w:val="007C2702"/>
    <w:rsid w:val="007C2828"/>
    <w:rsid w:val="007C2919"/>
    <w:rsid w:val="007C34A6"/>
    <w:rsid w:val="007C48AF"/>
    <w:rsid w:val="007C53F9"/>
    <w:rsid w:val="007C6012"/>
    <w:rsid w:val="007C74FB"/>
    <w:rsid w:val="007C7954"/>
    <w:rsid w:val="007D09B0"/>
    <w:rsid w:val="007D0C2E"/>
    <w:rsid w:val="007D30B5"/>
    <w:rsid w:val="007D3C8B"/>
    <w:rsid w:val="007D3E8C"/>
    <w:rsid w:val="007D48FD"/>
    <w:rsid w:val="007D55CE"/>
    <w:rsid w:val="007D6771"/>
    <w:rsid w:val="007D7C7C"/>
    <w:rsid w:val="007E0502"/>
    <w:rsid w:val="007E194D"/>
    <w:rsid w:val="007E196E"/>
    <w:rsid w:val="007E2204"/>
    <w:rsid w:val="007E2C0C"/>
    <w:rsid w:val="007E35BF"/>
    <w:rsid w:val="007E4044"/>
    <w:rsid w:val="007E4C40"/>
    <w:rsid w:val="007E4E8B"/>
    <w:rsid w:val="007E528C"/>
    <w:rsid w:val="007E6972"/>
    <w:rsid w:val="007E7517"/>
    <w:rsid w:val="007F0C7E"/>
    <w:rsid w:val="007F1C1E"/>
    <w:rsid w:val="007F1DB8"/>
    <w:rsid w:val="007F269F"/>
    <w:rsid w:val="007F26E4"/>
    <w:rsid w:val="007F3437"/>
    <w:rsid w:val="007F3EBB"/>
    <w:rsid w:val="007F4E89"/>
    <w:rsid w:val="007F660E"/>
    <w:rsid w:val="007F7541"/>
    <w:rsid w:val="007F78EF"/>
    <w:rsid w:val="00801F00"/>
    <w:rsid w:val="008029F8"/>
    <w:rsid w:val="00803ABB"/>
    <w:rsid w:val="00806DBB"/>
    <w:rsid w:val="00807B9C"/>
    <w:rsid w:val="0081308D"/>
    <w:rsid w:val="0081473D"/>
    <w:rsid w:val="00814E23"/>
    <w:rsid w:val="00815470"/>
    <w:rsid w:val="00815E0D"/>
    <w:rsid w:val="00817A80"/>
    <w:rsid w:val="008209DE"/>
    <w:rsid w:val="008212BE"/>
    <w:rsid w:val="0082137E"/>
    <w:rsid w:val="00821A11"/>
    <w:rsid w:val="008224E4"/>
    <w:rsid w:val="0082461F"/>
    <w:rsid w:val="0082533A"/>
    <w:rsid w:val="00825F55"/>
    <w:rsid w:val="0082631B"/>
    <w:rsid w:val="00827C8C"/>
    <w:rsid w:val="00830714"/>
    <w:rsid w:val="0083162C"/>
    <w:rsid w:val="00831D08"/>
    <w:rsid w:val="008323EF"/>
    <w:rsid w:val="00832408"/>
    <w:rsid w:val="00833E70"/>
    <w:rsid w:val="00835650"/>
    <w:rsid w:val="00835653"/>
    <w:rsid w:val="00835FED"/>
    <w:rsid w:val="00836541"/>
    <w:rsid w:val="0083664A"/>
    <w:rsid w:val="0083746C"/>
    <w:rsid w:val="00837FFE"/>
    <w:rsid w:val="0084019B"/>
    <w:rsid w:val="0084093E"/>
    <w:rsid w:val="008421C1"/>
    <w:rsid w:val="008424A0"/>
    <w:rsid w:val="008427B7"/>
    <w:rsid w:val="00844D26"/>
    <w:rsid w:val="00844F36"/>
    <w:rsid w:val="00845037"/>
    <w:rsid w:val="0084595A"/>
    <w:rsid w:val="00845EEA"/>
    <w:rsid w:val="00846501"/>
    <w:rsid w:val="0084719B"/>
    <w:rsid w:val="00847894"/>
    <w:rsid w:val="008501C8"/>
    <w:rsid w:val="008513F6"/>
    <w:rsid w:val="008521C4"/>
    <w:rsid w:val="008524B3"/>
    <w:rsid w:val="00852B63"/>
    <w:rsid w:val="008547DD"/>
    <w:rsid w:val="00855B05"/>
    <w:rsid w:val="0085607A"/>
    <w:rsid w:val="0085612D"/>
    <w:rsid w:val="00856488"/>
    <w:rsid w:val="008576B0"/>
    <w:rsid w:val="0085794A"/>
    <w:rsid w:val="00862F22"/>
    <w:rsid w:val="00863FDF"/>
    <w:rsid w:val="00866330"/>
    <w:rsid w:val="00866549"/>
    <w:rsid w:val="00866ACC"/>
    <w:rsid w:val="0086717B"/>
    <w:rsid w:val="00867A28"/>
    <w:rsid w:val="0087085A"/>
    <w:rsid w:val="008718BC"/>
    <w:rsid w:val="00871B17"/>
    <w:rsid w:val="00872044"/>
    <w:rsid w:val="00873485"/>
    <w:rsid w:val="00873CD6"/>
    <w:rsid w:val="00873EE6"/>
    <w:rsid w:val="00873F0F"/>
    <w:rsid w:val="0087664F"/>
    <w:rsid w:val="00877D07"/>
    <w:rsid w:val="0088015F"/>
    <w:rsid w:val="00880A89"/>
    <w:rsid w:val="00880B32"/>
    <w:rsid w:val="00881270"/>
    <w:rsid w:val="00881A05"/>
    <w:rsid w:val="00882362"/>
    <w:rsid w:val="0088316D"/>
    <w:rsid w:val="008831CC"/>
    <w:rsid w:val="00884FF4"/>
    <w:rsid w:val="00885767"/>
    <w:rsid w:val="00885D9F"/>
    <w:rsid w:val="00886760"/>
    <w:rsid w:val="00886BBB"/>
    <w:rsid w:val="00887F14"/>
    <w:rsid w:val="00890624"/>
    <w:rsid w:val="008921AA"/>
    <w:rsid w:val="00893F4C"/>
    <w:rsid w:val="008945B2"/>
    <w:rsid w:val="00894EE4"/>
    <w:rsid w:val="00895011"/>
    <w:rsid w:val="00896F3B"/>
    <w:rsid w:val="008979E3"/>
    <w:rsid w:val="00897BB1"/>
    <w:rsid w:val="008A0FB1"/>
    <w:rsid w:val="008A1F7D"/>
    <w:rsid w:val="008A3001"/>
    <w:rsid w:val="008A3109"/>
    <w:rsid w:val="008A49E0"/>
    <w:rsid w:val="008A4B1C"/>
    <w:rsid w:val="008A4CB9"/>
    <w:rsid w:val="008A4D6D"/>
    <w:rsid w:val="008A52FC"/>
    <w:rsid w:val="008A5963"/>
    <w:rsid w:val="008A70C9"/>
    <w:rsid w:val="008A7A41"/>
    <w:rsid w:val="008B026A"/>
    <w:rsid w:val="008B02D6"/>
    <w:rsid w:val="008B12D4"/>
    <w:rsid w:val="008B13B8"/>
    <w:rsid w:val="008B5623"/>
    <w:rsid w:val="008B6BBE"/>
    <w:rsid w:val="008B78DA"/>
    <w:rsid w:val="008B7E2C"/>
    <w:rsid w:val="008C0047"/>
    <w:rsid w:val="008C0A66"/>
    <w:rsid w:val="008C0BEC"/>
    <w:rsid w:val="008C0C60"/>
    <w:rsid w:val="008C0F1D"/>
    <w:rsid w:val="008C1DFC"/>
    <w:rsid w:val="008C2109"/>
    <w:rsid w:val="008C2707"/>
    <w:rsid w:val="008C51D8"/>
    <w:rsid w:val="008C5AC0"/>
    <w:rsid w:val="008C5E6A"/>
    <w:rsid w:val="008C6131"/>
    <w:rsid w:val="008C62F6"/>
    <w:rsid w:val="008C6C26"/>
    <w:rsid w:val="008D04FD"/>
    <w:rsid w:val="008D3212"/>
    <w:rsid w:val="008D3BA1"/>
    <w:rsid w:val="008D45CC"/>
    <w:rsid w:val="008D4901"/>
    <w:rsid w:val="008D4E62"/>
    <w:rsid w:val="008D532B"/>
    <w:rsid w:val="008D5E4E"/>
    <w:rsid w:val="008E0AB1"/>
    <w:rsid w:val="008E0C42"/>
    <w:rsid w:val="008E275B"/>
    <w:rsid w:val="008E3B79"/>
    <w:rsid w:val="008E3EBE"/>
    <w:rsid w:val="008E4DA8"/>
    <w:rsid w:val="008E642E"/>
    <w:rsid w:val="008E7289"/>
    <w:rsid w:val="008E7723"/>
    <w:rsid w:val="008F151C"/>
    <w:rsid w:val="008F34B5"/>
    <w:rsid w:val="008F5426"/>
    <w:rsid w:val="008F72A8"/>
    <w:rsid w:val="008F792C"/>
    <w:rsid w:val="00900123"/>
    <w:rsid w:val="00901E67"/>
    <w:rsid w:val="00901F7F"/>
    <w:rsid w:val="00902476"/>
    <w:rsid w:val="0090273E"/>
    <w:rsid w:val="009031D3"/>
    <w:rsid w:val="009049B1"/>
    <w:rsid w:val="00905A05"/>
    <w:rsid w:val="00905A31"/>
    <w:rsid w:val="0090669F"/>
    <w:rsid w:val="00906DE7"/>
    <w:rsid w:val="00911553"/>
    <w:rsid w:val="00911678"/>
    <w:rsid w:val="00911B32"/>
    <w:rsid w:val="00912178"/>
    <w:rsid w:val="00913EF0"/>
    <w:rsid w:val="00913F91"/>
    <w:rsid w:val="00913FA3"/>
    <w:rsid w:val="009140C0"/>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22EA"/>
    <w:rsid w:val="00933B22"/>
    <w:rsid w:val="009343E7"/>
    <w:rsid w:val="0093759A"/>
    <w:rsid w:val="009402F3"/>
    <w:rsid w:val="009421B1"/>
    <w:rsid w:val="0094232E"/>
    <w:rsid w:val="00943646"/>
    <w:rsid w:val="00943671"/>
    <w:rsid w:val="009436B3"/>
    <w:rsid w:val="009452D4"/>
    <w:rsid w:val="00945414"/>
    <w:rsid w:val="00945639"/>
    <w:rsid w:val="00945E01"/>
    <w:rsid w:val="00946482"/>
    <w:rsid w:val="00947E14"/>
    <w:rsid w:val="009506EC"/>
    <w:rsid w:val="00950D21"/>
    <w:rsid w:val="0095128E"/>
    <w:rsid w:val="0095298C"/>
    <w:rsid w:val="009529DD"/>
    <w:rsid w:val="00952A10"/>
    <w:rsid w:val="00952B47"/>
    <w:rsid w:val="00953006"/>
    <w:rsid w:val="009541D1"/>
    <w:rsid w:val="009545C7"/>
    <w:rsid w:val="009553CC"/>
    <w:rsid w:val="00955608"/>
    <w:rsid w:val="00956584"/>
    <w:rsid w:val="00956B46"/>
    <w:rsid w:val="009574FD"/>
    <w:rsid w:val="00957F15"/>
    <w:rsid w:val="00960493"/>
    <w:rsid w:val="009618DB"/>
    <w:rsid w:val="009620A9"/>
    <w:rsid w:val="009624E3"/>
    <w:rsid w:val="00962798"/>
    <w:rsid w:val="00964E25"/>
    <w:rsid w:val="00964FB9"/>
    <w:rsid w:val="00965902"/>
    <w:rsid w:val="00966D56"/>
    <w:rsid w:val="00966F87"/>
    <w:rsid w:val="00967597"/>
    <w:rsid w:val="0096782B"/>
    <w:rsid w:val="00967CAA"/>
    <w:rsid w:val="00967CCC"/>
    <w:rsid w:val="009716A9"/>
    <w:rsid w:val="009720C0"/>
    <w:rsid w:val="00972872"/>
    <w:rsid w:val="00974237"/>
    <w:rsid w:val="00974B44"/>
    <w:rsid w:val="00976985"/>
    <w:rsid w:val="00977FB8"/>
    <w:rsid w:val="00980818"/>
    <w:rsid w:val="00984426"/>
    <w:rsid w:val="009847F4"/>
    <w:rsid w:val="00986DB0"/>
    <w:rsid w:val="0098763F"/>
    <w:rsid w:val="00990107"/>
    <w:rsid w:val="00990184"/>
    <w:rsid w:val="00990BD4"/>
    <w:rsid w:val="00991625"/>
    <w:rsid w:val="009920BB"/>
    <w:rsid w:val="0099213A"/>
    <w:rsid w:val="009942A5"/>
    <w:rsid w:val="00995999"/>
    <w:rsid w:val="00995D1E"/>
    <w:rsid w:val="00997F42"/>
    <w:rsid w:val="009A0DC3"/>
    <w:rsid w:val="009A167A"/>
    <w:rsid w:val="009A19ED"/>
    <w:rsid w:val="009A1E4D"/>
    <w:rsid w:val="009A1E9D"/>
    <w:rsid w:val="009A38BD"/>
    <w:rsid w:val="009A39A3"/>
    <w:rsid w:val="009A413D"/>
    <w:rsid w:val="009A4C58"/>
    <w:rsid w:val="009A5810"/>
    <w:rsid w:val="009A604B"/>
    <w:rsid w:val="009A7356"/>
    <w:rsid w:val="009A7642"/>
    <w:rsid w:val="009A7F4F"/>
    <w:rsid w:val="009B040B"/>
    <w:rsid w:val="009B1F1E"/>
    <w:rsid w:val="009B1F67"/>
    <w:rsid w:val="009B229D"/>
    <w:rsid w:val="009B4263"/>
    <w:rsid w:val="009B570F"/>
    <w:rsid w:val="009B61C5"/>
    <w:rsid w:val="009C08FA"/>
    <w:rsid w:val="009C1000"/>
    <w:rsid w:val="009C25C8"/>
    <w:rsid w:val="009C2625"/>
    <w:rsid w:val="009C5458"/>
    <w:rsid w:val="009C75ED"/>
    <w:rsid w:val="009C7E8D"/>
    <w:rsid w:val="009D012D"/>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4CCA"/>
    <w:rsid w:val="009F543B"/>
    <w:rsid w:val="009F5D72"/>
    <w:rsid w:val="009F7669"/>
    <w:rsid w:val="009F7DC6"/>
    <w:rsid w:val="009F7E24"/>
    <w:rsid w:val="00A00B66"/>
    <w:rsid w:val="00A01401"/>
    <w:rsid w:val="00A01455"/>
    <w:rsid w:val="00A01C5C"/>
    <w:rsid w:val="00A02625"/>
    <w:rsid w:val="00A026F5"/>
    <w:rsid w:val="00A03246"/>
    <w:rsid w:val="00A04414"/>
    <w:rsid w:val="00A04D3A"/>
    <w:rsid w:val="00A05178"/>
    <w:rsid w:val="00A05CB0"/>
    <w:rsid w:val="00A0610F"/>
    <w:rsid w:val="00A07128"/>
    <w:rsid w:val="00A1147B"/>
    <w:rsid w:val="00A11506"/>
    <w:rsid w:val="00A132F8"/>
    <w:rsid w:val="00A147F3"/>
    <w:rsid w:val="00A14EB9"/>
    <w:rsid w:val="00A14EEA"/>
    <w:rsid w:val="00A15880"/>
    <w:rsid w:val="00A169CE"/>
    <w:rsid w:val="00A16D8C"/>
    <w:rsid w:val="00A1736D"/>
    <w:rsid w:val="00A1790E"/>
    <w:rsid w:val="00A17A3C"/>
    <w:rsid w:val="00A21C56"/>
    <w:rsid w:val="00A2226B"/>
    <w:rsid w:val="00A22F08"/>
    <w:rsid w:val="00A2309C"/>
    <w:rsid w:val="00A23213"/>
    <w:rsid w:val="00A23BE7"/>
    <w:rsid w:val="00A246B5"/>
    <w:rsid w:val="00A24FCA"/>
    <w:rsid w:val="00A25755"/>
    <w:rsid w:val="00A26B4D"/>
    <w:rsid w:val="00A2732F"/>
    <w:rsid w:val="00A2748C"/>
    <w:rsid w:val="00A27A21"/>
    <w:rsid w:val="00A30403"/>
    <w:rsid w:val="00A30E9C"/>
    <w:rsid w:val="00A3128D"/>
    <w:rsid w:val="00A314D8"/>
    <w:rsid w:val="00A32F9F"/>
    <w:rsid w:val="00A33B53"/>
    <w:rsid w:val="00A3430D"/>
    <w:rsid w:val="00A34B70"/>
    <w:rsid w:val="00A35CE5"/>
    <w:rsid w:val="00A37CA3"/>
    <w:rsid w:val="00A37E3F"/>
    <w:rsid w:val="00A41E74"/>
    <w:rsid w:val="00A4299E"/>
    <w:rsid w:val="00A43451"/>
    <w:rsid w:val="00A45E65"/>
    <w:rsid w:val="00A46ED7"/>
    <w:rsid w:val="00A471A8"/>
    <w:rsid w:val="00A50F26"/>
    <w:rsid w:val="00A50F3D"/>
    <w:rsid w:val="00A516BD"/>
    <w:rsid w:val="00A525DF"/>
    <w:rsid w:val="00A53330"/>
    <w:rsid w:val="00A534D0"/>
    <w:rsid w:val="00A53BB1"/>
    <w:rsid w:val="00A548E6"/>
    <w:rsid w:val="00A55150"/>
    <w:rsid w:val="00A55E11"/>
    <w:rsid w:val="00A56218"/>
    <w:rsid w:val="00A56CED"/>
    <w:rsid w:val="00A57C82"/>
    <w:rsid w:val="00A6146C"/>
    <w:rsid w:val="00A6347F"/>
    <w:rsid w:val="00A63AF9"/>
    <w:rsid w:val="00A64AA6"/>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041"/>
    <w:rsid w:val="00A84162"/>
    <w:rsid w:val="00A860E1"/>
    <w:rsid w:val="00A86424"/>
    <w:rsid w:val="00A86E74"/>
    <w:rsid w:val="00A877B7"/>
    <w:rsid w:val="00A878E3"/>
    <w:rsid w:val="00A90112"/>
    <w:rsid w:val="00A91030"/>
    <w:rsid w:val="00A92D2F"/>
    <w:rsid w:val="00A92E4E"/>
    <w:rsid w:val="00A95DF4"/>
    <w:rsid w:val="00A969BA"/>
    <w:rsid w:val="00A970EB"/>
    <w:rsid w:val="00AA05E1"/>
    <w:rsid w:val="00AA0C08"/>
    <w:rsid w:val="00AA0C9D"/>
    <w:rsid w:val="00AA1E14"/>
    <w:rsid w:val="00AA2401"/>
    <w:rsid w:val="00AA2E15"/>
    <w:rsid w:val="00AA2FF9"/>
    <w:rsid w:val="00AA59F6"/>
    <w:rsid w:val="00AA5FD7"/>
    <w:rsid w:val="00AA753F"/>
    <w:rsid w:val="00AB071E"/>
    <w:rsid w:val="00AB08AE"/>
    <w:rsid w:val="00AB094C"/>
    <w:rsid w:val="00AB0C62"/>
    <w:rsid w:val="00AB1C35"/>
    <w:rsid w:val="00AB3DDA"/>
    <w:rsid w:val="00AB4A24"/>
    <w:rsid w:val="00AB571F"/>
    <w:rsid w:val="00AB625E"/>
    <w:rsid w:val="00AB6A40"/>
    <w:rsid w:val="00AC0869"/>
    <w:rsid w:val="00AC2346"/>
    <w:rsid w:val="00AC2A4C"/>
    <w:rsid w:val="00AC344C"/>
    <w:rsid w:val="00AC404D"/>
    <w:rsid w:val="00AC4B0C"/>
    <w:rsid w:val="00AC769B"/>
    <w:rsid w:val="00AD0B2E"/>
    <w:rsid w:val="00AD26D9"/>
    <w:rsid w:val="00AD3338"/>
    <w:rsid w:val="00AD515E"/>
    <w:rsid w:val="00AD5320"/>
    <w:rsid w:val="00AD6157"/>
    <w:rsid w:val="00AD66B4"/>
    <w:rsid w:val="00AD781C"/>
    <w:rsid w:val="00AE0DC7"/>
    <w:rsid w:val="00AE20AD"/>
    <w:rsid w:val="00AE259D"/>
    <w:rsid w:val="00AE2C5D"/>
    <w:rsid w:val="00AE36F2"/>
    <w:rsid w:val="00AE3F89"/>
    <w:rsid w:val="00AE49A6"/>
    <w:rsid w:val="00AE5B49"/>
    <w:rsid w:val="00AE701D"/>
    <w:rsid w:val="00AF1FB8"/>
    <w:rsid w:val="00AF31D3"/>
    <w:rsid w:val="00AF48CB"/>
    <w:rsid w:val="00AF5453"/>
    <w:rsid w:val="00AF547B"/>
    <w:rsid w:val="00AF597B"/>
    <w:rsid w:val="00AF5B3B"/>
    <w:rsid w:val="00AF6520"/>
    <w:rsid w:val="00AF7C40"/>
    <w:rsid w:val="00B00837"/>
    <w:rsid w:val="00B026E7"/>
    <w:rsid w:val="00B028CE"/>
    <w:rsid w:val="00B02AA5"/>
    <w:rsid w:val="00B03E6E"/>
    <w:rsid w:val="00B054C9"/>
    <w:rsid w:val="00B054DD"/>
    <w:rsid w:val="00B064C9"/>
    <w:rsid w:val="00B064FC"/>
    <w:rsid w:val="00B07E2C"/>
    <w:rsid w:val="00B10AB7"/>
    <w:rsid w:val="00B11305"/>
    <w:rsid w:val="00B1195C"/>
    <w:rsid w:val="00B11FAA"/>
    <w:rsid w:val="00B12429"/>
    <w:rsid w:val="00B124B8"/>
    <w:rsid w:val="00B14C93"/>
    <w:rsid w:val="00B15618"/>
    <w:rsid w:val="00B15B5E"/>
    <w:rsid w:val="00B164DA"/>
    <w:rsid w:val="00B17C8C"/>
    <w:rsid w:val="00B17CAB"/>
    <w:rsid w:val="00B20E1F"/>
    <w:rsid w:val="00B21029"/>
    <w:rsid w:val="00B2232C"/>
    <w:rsid w:val="00B22616"/>
    <w:rsid w:val="00B24DB4"/>
    <w:rsid w:val="00B27EF1"/>
    <w:rsid w:val="00B27EF5"/>
    <w:rsid w:val="00B3060D"/>
    <w:rsid w:val="00B326FA"/>
    <w:rsid w:val="00B32DFE"/>
    <w:rsid w:val="00B33714"/>
    <w:rsid w:val="00B33D42"/>
    <w:rsid w:val="00B343A5"/>
    <w:rsid w:val="00B351AD"/>
    <w:rsid w:val="00B35504"/>
    <w:rsid w:val="00B36308"/>
    <w:rsid w:val="00B3651D"/>
    <w:rsid w:val="00B418B4"/>
    <w:rsid w:val="00B41F05"/>
    <w:rsid w:val="00B42242"/>
    <w:rsid w:val="00B42AA5"/>
    <w:rsid w:val="00B42F25"/>
    <w:rsid w:val="00B434F6"/>
    <w:rsid w:val="00B45253"/>
    <w:rsid w:val="00B452E4"/>
    <w:rsid w:val="00B4736F"/>
    <w:rsid w:val="00B50C85"/>
    <w:rsid w:val="00B52651"/>
    <w:rsid w:val="00B537A6"/>
    <w:rsid w:val="00B5409A"/>
    <w:rsid w:val="00B558FB"/>
    <w:rsid w:val="00B55E4F"/>
    <w:rsid w:val="00B56193"/>
    <w:rsid w:val="00B56306"/>
    <w:rsid w:val="00B566D1"/>
    <w:rsid w:val="00B571BB"/>
    <w:rsid w:val="00B60179"/>
    <w:rsid w:val="00B60271"/>
    <w:rsid w:val="00B61148"/>
    <w:rsid w:val="00B6425D"/>
    <w:rsid w:val="00B6474D"/>
    <w:rsid w:val="00B64C5C"/>
    <w:rsid w:val="00B65D27"/>
    <w:rsid w:val="00B67199"/>
    <w:rsid w:val="00B67FA7"/>
    <w:rsid w:val="00B711E1"/>
    <w:rsid w:val="00B7605D"/>
    <w:rsid w:val="00B761C9"/>
    <w:rsid w:val="00B76400"/>
    <w:rsid w:val="00B76F1D"/>
    <w:rsid w:val="00B80695"/>
    <w:rsid w:val="00B80D3D"/>
    <w:rsid w:val="00B81899"/>
    <w:rsid w:val="00B81EBD"/>
    <w:rsid w:val="00B82074"/>
    <w:rsid w:val="00B82FE7"/>
    <w:rsid w:val="00B8380B"/>
    <w:rsid w:val="00B83CA4"/>
    <w:rsid w:val="00B843E8"/>
    <w:rsid w:val="00B8538D"/>
    <w:rsid w:val="00B85B2B"/>
    <w:rsid w:val="00B85F81"/>
    <w:rsid w:val="00B87240"/>
    <w:rsid w:val="00B90749"/>
    <w:rsid w:val="00B92690"/>
    <w:rsid w:val="00B9350E"/>
    <w:rsid w:val="00B93623"/>
    <w:rsid w:val="00B95D17"/>
    <w:rsid w:val="00B96339"/>
    <w:rsid w:val="00B97EDA"/>
    <w:rsid w:val="00BA0663"/>
    <w:rsid w:val="00BA0E27"/>
    <w:rsid w:val="00BA145C"/>
    <w:rsid w:val="00BA406B"/>
    <w:rsid w:val="00BA4C2B"/>
    <w:rsid w:val="00BA4D3C"/>
    <w:rsid w:val="00BA7726"/>
    <w:rsid w:val="00BA77B4"/>
    <w:rsid w:val="00BB0D88"/>
    <w:rsid w:val="00BB1A4F"/>
    <w:rsid w:val="00BB1F70"/>
    <w:rsid w:val="00BB256F"/>
    <w:rsid w:val="00BB4139"/>
    <w:rsid w:val="00BB5E23"/>
    <w:rsid w:val="00BC3589"/>
    <w:rsid w:val="00BC3D6B"/>
    <w:rsid w:val="00BC6068"/>
    <w:rsid w:val="00BC691A"/>
    <w:rsid w:val="00BC6D96"/>
    <w:rsid w:val="00BC72EC"/>
    <w:rsid w:val="00BD15D8"/>
    <w:rsid w:val="00BD162C"/>
    <w:rsid w:val="00BD2055"/>
    <w:rsid w:val="00BD25CB"/>
    <w:rsid w:val="00BD3874"/>
    <w:rsid w:val="00BD4017"/>
    <w:rsid w:val="00BD5044"/>
    <w:rsid w:val="00BD62A9"/>
    <w:rsid w:val="00BD6D10"/>
    <w:rsid w:val="00BD7894"/>
    <w:rsid w:val="00BE0345"/>
    <w:rsid w:val="00BE2CBC"/>
    <w:rsid w:val="00BE3256"/>
    <w:rsid w:val="00BE364D"/>
    <w:rsid w:val="00BE4372"/>
    <w:rsid w:val="00BE503E"/>
    <w:rsid w:val="00BE57A3"/>
    <w:rsid w:val="00BE61ED"/>
    <w:rsid w:val="00BE6BA8"/>
    <w:rsid w:val="00BF21D5"/>
    <w:rsid w:val="00BF2DE2"/>
    <w:rsid w:val="00BF3AF0"/>
    <w:rsid w:val="00BF3CA0"/>
    <w:rsid w:val="00BF4A03"/>
    <w:rsid w:val="00BF4E19"/>
    <w:rsid w:val="00BF5000"/>
    <w:rsid w:val="00BF53E1"/>
    <w:rsid w:val="00BF6BAB"/>
    <w:rsid w:val="00BF72D1"/>
    <w:rsid w:val="00BF736E"/>
    <w:rsid w:val="00C025DB"/>
    <w:rsid w:val="00C03D70"/>
    <w:rsid w:val="00C043BC"/>
    <w:rsid w:val="00C0487F"/>
    <w:rsid w:val="00C05696"/>
    <w:rsid w:val="00C07031"/>
    <w:rsid w:val="00C07EA3"/>
    <w:rsid w:val="00C10680"/>
    <w:rsid w:val="00C1109F"/>
    <w:rsid w:val="00C11E63"/>
    <w:rsid w:val="00C12699"/>
    <w:rsid w:val="00C12793"/>
    <w:rsid w:val="00C132D7"/>
    <w:rsid w:val="00C13CE3"/>
    <w:rsid w:val="00C13E4A"/>
    <w:rsid w:val="00C15D41"/>
    <w:rsid w:val="00C212D5"/>
    <w:rsid w:val="00C24B79"/>
    <w:rsid w:val="00C27DF8"/>
    <w:rsid w:val="00C305C6"/>
    <w:rsid w:val="00C325F1"/>
    <w:rsid w:val="00C34CF9"/>
    <w:rsid w:val="00C35596"/>
    <w:rsid w:val="00C3576B"/>
    <w:rsid w:val="00C37A05"/>
    <w:rsid w:val="00C4153C"/>
    <w:rsid w:val="00C4305E"/>
    <w:rsid w:val="00C435F3"/>
    <w:rsid w:val="00C43F90"/>
    <w:rsid w:val="00C44546"/>
    <w:rsid w:val="00C449ED"/>
    <w:rsid w:val="00C4617F"/>
    <w:rsid w:val="00C4794B"/>
    <w:rsid w:val="00C47E2C"/>
    <w:rsid w:val="00C50761"/>
    <w:rsid w:val="00C50767"/>
    <w:rsid w:val="00C51E63"/>
    <w:rsid w:val="00C53905"/>
    <w:rsid w:val="00C54F3E"/>
    <w:rsid w:val="00C55FFA"/>
    <w:rsid w:val="00C566A5"/>
    <w:rsid w:val="00C601A8"/>
    <w:rsid w:val="00C615C4"/>
    <w:rsid w:val="00C63296"/>
    <w:rsid w:val="00C64222"/>
    <w:rsid w:val="00C6602E"/>
    <w:rsid w:val="00C667F4"/>
    <w:rsid w:val="00C67C39"/>
    <w:rsid w:val="00C70DCC"/>
    <w:rsid w:val="00C71B58"/>
    <w:rsid w:val="00C72FA9"/>
    <w:rsid w:val="00C73ECB"/>
    <w:rsid w:val="00C7482C"/>
    <w:rsid w:val="00C76F03"/>
    <w:rsid w:val="00C7728C"/>
    <w:rsid w:val="00C77476"/>
    <w:rsid w:val="00C77763"/>
    <w:rsid w:val="00C801F5"/>
    <w:rsid w:val="00C8038E"/>
    <w:rsid w:val="00C80440"/>
    <w:rsid w:val="00C804B6"/>
    <w:rsid w:val="00C817C9"/>
    <w:rsid w:val="00C81D1C"/>
    <w:rsid w:val="00C81E11"/>
    <w:rsid w:val="00C834C5"/>
    <w:rsid w:val="00C83D55"/>
    <w:rsid w:val="00C846C6"/>
    <w:rsid w:val="00C8740E"/>
    <w:rsid w:val="00C91ACD"/>
    <w:rsid w:val="00C93127"/>
    <w:rsid w:val="00C9420F"/>
    <w:rsid w:val="00C9498B"/>
    <w:rsid w:val="00C94C39"/>
    <w:rsid w:val="00C95127"/>
    <w:rsid w:val="00C95C8C"/>
    <w:rsid w:val="00C961F8"/>
    <w:rsid w:val="00C97DD1"/>
    <w:rsid w:val="00CA0D53"/>
    <w:rsid w:val="00CA14F8"/>
    <w:rsid w:val="00CA170B"/>
    <w:rsid w:val="00CA1752"/>
    <w:rsid w:val="00CA2650"/>
    <w:rsid w:val="00CA2E2D"/>
    <w:rsid w:val="00CA45B7"/>
    <w:rsid w:val="00CA4610"/>
    <w:rsid w:val="00CA489A"/>
    <w:rsid w:val="00CA5636"/>
    <w:rsid w:val="00CA6500"/>
    <w:rsid w:val="00CA70DF"/>
    <w:rsid w:val="00CA7664"/>
    <w:rsid w:val="00CA7B10"/>
    <w:rsid w:val="00CB0F8A"/>
    <w:rsid w:val="00CB1CD9"/>
    <w:rsid w:val="00CB212B"/>
    <w:rsid w:val="00CB3267"/>
    <w:rsid w:val="00CB33D5"/>
    <w:rsid w:val="00CB4E59"/>
    <w:rsid w:val="00CB5B5F"/>
    <w:rsid w:val="00CB6F17"/>
    <w:rsid w:val="00CB7E39"/>
    <w:rsid w:val="00CC0026"/>
    <w:rsid w:val="00CC049A"/>
    <w:rsid w:val="00CC086A"/>
    <w:rsid w:val="00CC0AE3"/>
    <w:rsid w:val="00CC1897"/>
    <w:rsid w:val="00CC2017"/>
    <w:rsid w:val="00CC20E7"/>
    <w:rsid w:val="00CC2D33"/>
    <w:rsid w:val="00CC34F2"/>
    <w:rsid w:val="00CC4099"/>
    <w:rsid w:val="00CC45D0"/>
    <w:rsid w:val="00CD0753"/>
    <w:rsid w:val="00CD0792"/>
    <w:rsid w:val="00CD08B3"/>
    <w:rsid w:val="00CD1952"/>
    <w:rsid w:val="00CD1966"/>
    <w:rsid w:val="00CD287D"/>
    <w:rsid w:val="00CD3C4B"/>
    <w:rsid w:val="00CD6F1F"/>
    <w:rsid w:val="00CD7EED"/>
    <w:rsid w:val="00CE0C78"/>
    <w:rsid w:val="00CE13BF"/>
    <w:rsid w:val="00CE326F"/>
    <w:rsid w:val="00CE45CE"/>
    <w:rsid w:val="00CE53EB"/>
    <w:rsid w:val="00CE62D3"/>
    <w:rsid w:val="00CE6441"/>
    <w:rsid w:val="00CE6ACD"/>
    <w:rsid w:val="00CF086A"/>
    <w:rsid w:val="00CF13D6"/>
    <w:rsid w:val="00CF2166"/>
    <w:rsid w:val="00CF4914"/>
    <w:rsid w:val="00CF4DC9"/>
    <w:rsid w:val="00CF61DA"/>
    <w:rsid w:val="00CF71CF"/>
    <w:rsid w:val="00CF7C1D"/>
    <w:rsid w:val="00D01D80"/>
    <w:rsid w:val="00D02C39"/>
    <w:rsid w:val="00D04924"/>
    <w:rsid w:val="00D04C48"/>
    <w:rsid w:val="00D05E0D"/>
    <w:rsid w:val="00D0645A"/>
    <w:rsid w:val="00D0694B"/>
    <w:rsid w:val="00D07437"/>
    <w:rsid w:val="00D1093B"/>
    <w:rsid w:val="00D11210"/>
    <w:rsid w:val="00D1148C"/>
    <w:rsid w:val="00D149EC"/>
    <w:rsid w:val="00D14FAE"/>
    <w:rsid w:val="00D16204"/>
    <w:rsid w:val="00D16535"/>
    <w:rsid w:val="00D1672B"/>
    <w:rsid w:val="00D16D80"/>
    <w:rsid w:val="00D16F60"/>
    <w:rsid w:val="00D20291"/>
    <w:rsid w:val="00D20EAF"/>
    <w:rsid w:val="00D2135E"/>
    <w:rsid w:val="00D22780"/>
    <w:rsid w:val="00D23381"/>
    <w:rsid w:val="00D2416A"/>
    <w:rsid w:val="00D24A3C"/>
    <w:rsid w:val="00D24F2E"/>
    <w:rsid w:val="00D25F75"/>
    <w:rsid w:val="00D26595"/>
    <w:rsid w:val="00D26A2E"/>
    <w:rsid w:val="00D316FC"/>
    <w:rsid w:val="00D31C71"/>
    <w:rsid w:val="00D3265E"/>
    <w:rsid w:val="00D33D15"/>
    <w:rsid w:val="00D33F0F"/>
    <w:rsid w:val="00D34741"/>
    <w:rsid w:val="00D34A6B"/>
    <w:rsid w:val="00D34E15"/>
    <w:rsid w:val="00D35241"/>
    <w:rsid w:val="00D36C5C"/>
    <w:rsid w:val="00D3729E"/>
    <w:rsid w:val="00D37D64"/>
    <w:rsid w:val="00D413BF"/>
    <w:rsid w:val="00D41A4F"/>
    <w:rsid w:val="00D41EDB"/>
    <w:rsid w:val="00D42240"/>
    <w:rsid w:val="00D42714"/>
    <w:rsid w:val="00D427B7"/>
    <w:rsid w:val="00D42B6F"/>
    <w:rsid w:val="00D42CF3"/>
    <w:rsid w:val="00D433B1"/>
    <w:rsid w:val="00D45B6C"/>
    <w:rsid w:val="00D45C9C"/>
    <w:rsid w:val="00D4670F"/>
    <w:rsid w:val="00D469D2"/>
    <w:rsid w:val="00D47412"/>
    <w:rsid w:val="00D50AAC"/>
    <w:rsid w:val="00D50BF9"/>
    <w:rsid w:val="00D50EEC"/>
    <w:rsid w:val="00D51BEE"/>
    <w:rsid w:val="00D52490"/>
    <w:rsid w:val="00D54265"/>
    <w:rsid w:val="00D54C2E"/>
    <w:rsid w:val="00D550EB"/>
    <w:rsid w:val="00D55484"/>
    <w:rsid w:val="00D55815"/>
    <w:rsid w:val="00D55B92"/>
    <w:rsid w:val="00D573C5"/>
    <w:rsid w:val="00D57CD2"/>
    <w:rsid w:val="00D60664"/>
    <w:rsid w:val="00D6121D"/>
    <w:rsid w:val="00D61B6A"/>
    <w:rsid w:val="00D61BBC"/>
    <w:rsid w:val="00D65D8A"/>
    <w:rsid w:val="00D66C63"/>
    <w:rsid w:val="00D670C7"/>
    <w:rsid w:val="00D67FF5"/>
    <w:rsid w:val="00D70176"/>
    <w:rsid w:val="00D705F5"/>
    <w:rsid w:val="00D70916"/>
    <w:rsid w:val="00D728E0"/>
    <w:rsid w:val="00D72D89"/>
    <w:rsid w:val="00D73447"/>
    <w:rsid w:val="00D73ACA"/>
    <w:rsid w:val="00D74023"/>
    <w:rsid w:val="00D74025"/>
    <w:rsid w:val="00D759BA"/>
    <w:rsid w:val="00D7702B"/>
    <w:rsid w:val="00D80458"/>
    <w:rsid w:val="00D80A8C"/>
    <w:rsid w:val="00D80A99"/>
    <w:rsid w:val="00D827A5"/>
    <w:rsid w:val="00D829A3"/>
    <w:rsid w:val="00D83B5E"/>
    <w:rsid w:val="00D84FA2"/>
    <w:rsid w:val="00D85C2F"/>
    <w:rsid w:val="00D86036"/>
    <w:rsid w:val="00D86EB4"/>
    <w:rsid w:val="00D90EC4"/>
    <w:rsid w:val="00D9144F"/>
    <w:rsid w:val="00D91501"/>
    <w:rsid w:val="00D91A37"/>
    <w:rsid w:val="00D91EC4"/>
    <w:rsid w:val="00D92C13"/>
    <w:rsid w:val="00D93343"/>
    <w:rsid w:val="00D94664"/>
    <w:rsid w:val="00D948C7"/>
    <w:rsid w:val="00D94E65"/>
    <w:rsid w:val="00D9664E"/>
    <w:rsid w:val="00DA0560"/>
    <w:rsid w:val="00DA0E65"/>
    <w:rsid w:val="00DA181D"/>
    <w:rsid w:val="00DA34F0"/>
    <w:rsid w:val="00DA3F29"/>
    <w:rsid w:val="00DA4EF0"/>
    <w:rsid w:val="00DB0F31"/>
    <w:rsid w:val="00DB110F"/>
    <w:rsid w:val="00DB2353"/>
    <w:rsid w:val="00DB269E"/>
    <w:rsid w:val="00DB59FC"/>
    <w:rsid w:val="00DB5B03"/>
    <w:rsid w:val="00DB612F"/>
    <w:rsid w:val="00DB68D9"/>
    <w:rsid w:val="00DB6905"/>
    <w:rsid w:val="00DB6C25"/>
    <w:rsid w:val="00DB70ED"/>
    <w:rsid w:val="00DB73A7"/>
    <w:rsid w:val="00DB7485"/>
    <w:rsid w:val="00DB7FF4"/>
    <w:rsid w:val="00DC0446"/>
    <w:rsid w:val="00DC0FC0"/>
    <w:rsid w:val="00DC1A25"/>
    <w:rsid w:val="00DC1BB9"/>
    <w:rsid w:val="00DC1DDF"/>
    <w:rsid w:val="00DC24BC"/>
    <w:rsid w:val="00DC292B"/>
    <w:rsid w:val="00DC2C11"/>
    <w:rsid w:val="00DC467F"/>
    <w:rsid w:val="00DC4E3C"/>
    <w:rsid w:val="00DC5585"/>
    <w:rsid w:val="00DC5788"/>
    <w:rsid w:val="00DC709F"/>
    <w:rsid w:val="00DC7E43"/>
    <w:rsid w:val="00DC7F54"/>
    <w:rsid w:val="00DD0879"/>
    <w:rsid w:val="00DD0A86"/>
    <w:rsid w:val="00DD139A"/>
    <w:rsid w:val="00DD22E8"/>
    <w:rsid w:val="00DD452B"/>
    <w:rsid w:val="00DD5939"/>
    <w:rsid w:val="00DD6553"/>
    <w:rsid w:val="00DD7DEF"/>
    <w:rsid w:val="00DE1516"/>
    <w:rsid w:val="00DE1A0D"/>
    <w:rsid w:val="00DE315F"/>
    <w:rsid w:val="00DE4475"/>
    <w:rsid w:val="00DE530B"/>
    <w:rsid w:val="00DE70EC"/>
    <w:rsid w:val="00DF0D4A"/>
    <w:rsid w:val="00DF10C3"/>
    <w:rsid w:val="00DF1761"/>
    <w:rsid w:val="00DF1ACA"/>
    <w:rsid w:val="00DF342A"/>
    <w:rsid w:val="00DF3BAC"/>
    <w:rsid w:val="00DF3F64"/>
    <w:rsid w:val="00DF3F98"/>
    <w:rsid w:val="00DF4359"/>
    <w:rsid w:val="00DF4749"/>
    <w:rsid w:val="00DF66AC"/>
    <w:rsid w:val="00DF69DF"/>
    <w:rsid w:val="00E00054"/>
    <w:rsid w:val="00E00688"/>
    <w:rsid w:val="00E00B01"/>
    <w:rsid w:val="00E023CC"/>
    <w:rsid w:val="00E02CA0"/>
    <w:rsid w:val="00E039DB"/>
    <w:rsid w:val="00E04D8D"/>
    <w:rsid w:val="00E04DB8"/>
    <w:rsid w:val="00E0668A"/>
    <w:rsid w:val="00E077B6"/>
    <w:rsid w:val="00E07C7E"/>
    <w:rsid w:val="00E10D4B"/>
    <w:rsid w:val="00E128AA"/>
    <w:rsid w:val="00E135A6"/>
    <w:rsid w:val="00E13956"/>
    <w:rsid w:val="00E1435A"/>
    <w:rsid w:val="00E15ABC"/>
    <w:rsid w:val="00E16672"/>
    <w:rsid w:val="00E207E6"/>
    <w:rsid w:val="00E20E03"/>
    <w:rsid w:val="00E210F9"/>
    <w:rsid w:val="00E21269"/>
    <w:rsid w:val="00E2224C"/>
    <w:rsid w:val="00E227DB"/>
    <w:rsid w:val="00E22B77"/>
    <w:rsid w:val="00E22CF0"/>
    <w:rsid w:val="00E2381A"/>
    <w:rsid w:val="00E246D4"/>
    <w:rsid w:val="00E250F9"/>
    <w:rsid w:val="00E25186"/>
    <w:rsid w:val="00E255E8"/>
    <w:rsid w:val="00E27881"/>
    <w:rsid w:val="00E3090A"/>
    <w:rsid w:val="00E30A8A"/>
    <w:rsid w:val="00E32A87"/>
    <w:rsid w:val="00E32BF1"/>
    <w:rsid w:val="00E32D13"/>
    <w:rsid w:val="00E32E6B"/>
    <w:rsid w:val="00E33F30"/>
    <w:rsid w:val="00E34BE4"/>
    <w:rsid w:val="00E35786"/>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6AB2"/>
    <w:rsid w:val="00E572F2"/>
    <w:rsid w:val="00E57F36"/>
    <w:rsid w:val="00E60B9F"/>
    <w:rsid w:val="00E60BCA"/>
    <w:rsid w:val="00E614B3"/>
    <w:rsid w:val="00E615EF"/>
    <w:rsid w:val="00E62D74"/>
    <w:rsid w:val="00E64E37"/>
    <w:rsid w:val="00E65FB5"/>
    <w:rsid w:val="00E660E8"/>
    <w:rsid w:val="00E661AA"/>
    <w:rsid w:val="00E66EA5"/>
    <w:rsid w:val="00E67B67"/>
    <w:rsid w:val="00E70E45"/>
    <w:rsid w:val="00E71D91"/>
    <w:rsid w:val="00E7235C"/>
    <w:rsid w:val="00E72B6E"/>
    <w:rsid w:val="00E7383D"/>
    <w:rsid w:val="00E7456F"/>
    <w:rsid w:val="00E74B84"/>
    <w:rsid w:val="00E77928"/>
    <w:rsid w:val="00E77F0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06ED"/>
    <w:rsid w:val="00EA136B"/>
    <w:rsid w:val="00EA2249"/>
    <w:rsid w:val="00EA2E4F"/>
    <w:rsid w:val="00EA44ED"/>
    <w:rsid w:val="00EA6790"/>
    <w:rsid w:val="00EA733A"/>
    <w:rsid w:val="00EA7500"/>
    <w:rsid w:val="00EA77E3"/>
    <w:rsid w:val="00EB1FEB"/>
    <w:rsid w:val="00EB39EE"/>
    <w:rsid w:val="00EB3F96"/>
    <w:rsid w:val="00EB4F4F"/>
    <w:rsid w:val="00EB6BBF"/>
    <w:rsid w:val="00EB733C"/>
    <w:rsid w:val="00EB7AD0"/>
    <w:rsid w:val="00EB7C34"/>
    <w:rsid w:val="00EC129F"/>
    <w:rsid w:val="00EC25D1"/>
    <w:rsid w:val="00EC3E8B"/>
    <w:rsid w:val="00EC4342"/>
    <w:rsid w:val="00EC5FE5"/>
    <w:rsid w:val="00EC6936"/>
    <w:rsid w:val="00EC6F83"/>
    <w:rsid w:val="00EC77F2"/>
    <w:rsid w:val="00ED0624"/>
    <w:rsid w:val="00ED0C42"/>
    <w:rsid w:val="00ED1238"/>
    <w:rsid w:val="00ED1367"/>
    <w:rsid w:val="00ED1C30"/>
    <w:rsid w:val="00ED332B"/>
    <w:rsid w:val="00ED33B8"/>
    <w:rsid w:val="00ED4853"/>
    <w:rsid w:val="00ED5421"/>
    <w:rsid w:val="00ED5F4D"/>
    <w:rsid w:val="00EE24C0"/>
    <w:rsid w:val="00EE44C8"/>
    <w:rsid w:val="00EE5405"/>
    <w:rsid w:val="00EE78ED"/>
    <w:rsid w:val="00EF036D"/>
    <w:rsid w:val="00EF04ED"/>
    <w:rsid w:val="00EF2FF4"/>
    <w:rsid w:val="00EF3050"/>
    <w:rsid w:val="00EF3D75"/>
    <w:rsid w:val="00EF43FD"/>
    <w:rsid w:val="00EF735E"/>
    <w:rsid w:val="00F0080E"/>
    <w:rsid w:val="00F010D8"/>
    <w:rsid w:val="00F01664"/>
    <w:rsid w:val="00F01948"/>
    <w:rsid w:val="00F01AAD"/>
    <w:rsid w:val="00F02138"/>
    <w:rsid w:val="00F03345"/>
    <w:rsid w:val="00F0519B"/>
    <w:rsid w:val="00F069EA"/>
    <w:rsid w:val="00F07236"/>
    <w:rsid w:val="00F07956"/>
    <w:rsid w:val="00F079C4"/>
    <w:rsid w:val="00F105EC"/>
    <w:rsid w:val="00F1138F"/>
    <w:rsid w:val="00F114D7"/>
    <w:rsid w:val="00F11720"/>
    <w:rsid w:val="00F1269D"/>
    <w:rsid w:val="00F14093"/>
    <w:rsid w:val="00F14C31"/>
    <w:rsid w:val="00F15448"/>
    <w:rsid w:val="00F16338"/>
    <w:rsid w:val="00F16D1C"/>
    <w:rsid w:val="00F17DEE"/>
    <w:rsid w:val="00F211C3"/>
    <w:rsid w:val="00F2192E"/>
    <w:rsid w:val="00F219AF"/>
    <w:rsid w:val="00F21E6C"/>
    <w:rsid w:val="00F22065"/>
    <w:rsid w:val="00F256C8"/>
    <w:rsid w:val="00F25842"/>
    <w:rsid w:val="00F266E7"/>
    <w:rsid w:val="00F2779E"/>
    <w:rsid w:val="00F306C9"/>
    <w:rsid w:val="00F307AA"/>
    <w:rsid w:val="00F30C4B"/>
    <w:rsid w:val="00F31680"/>
    <w:rsid w:val="00F3180C"/>
    <w:rsid w:val="00F3180E"/>
    <w:rsid w:val="00F31D16"/>
    <w:rsid w:val="00F339D1"/>
    <w:rsid w:val="00F350AC"/>
    <w:rsid w:val="00F36948"/>
    <w:rsid w:val="00F36B18"/>
    <w:rsid w:val="00F37315"/>
    <w:rsid w:val="00F3744A"/>
    <w:rsid w:val="00F37626"/>
    <w:rsid w:val="00F377F1"/>
    <w:rsid w:val="00F407DB"/>
    <w:rsid w:val="00F40DD7"/>
    <w:rsid w:val="00F4126E"/>
    <w:rsid w:val="00F41292"/>
    <w:rsid w:val="00F41E2B"/>
    <w:rsid w:val="00F42D04"/>
    <w:rsid w:val="00F44767"/>
    <w:rsid w:val="00F4509D"/>
    <w:rsid w:val="00F452FC"/>
    <w:rsid w:val="00F45DF1"/>
    <w:rsid w:val="00F4789F"/>
    <w:rsid w:val="00F47BD5"/>
    <w:rsid w:val="00F50DD0"/>
    <w:rsid w:val="00F510CE"/>
    <w:rsid w:val="00F51775"/>
    <w:rsid w:val="00F519AF"/>
    <w:rsid w:val="00F520AA"/>
    <w:rsid w:val="00F525DF"/>
    <w:rsid w:val="00F53E16"/>
    <w:rsid w:val="00F5418E"/>
    <w:rsid w:val="00F54ADF"/>
    <w:rsid w:val="00F54DFD"/>
    <w:rsid w:val="00F551CE"/>
    <w:rsid w:val="00F551F8"/>
    <w:rsid w:val="00F55B77"/>
    <w:rsid w:val="00F5609C"/>
    <w:rsid w:val="00F5750B"/>
    <w:rsid w:val="00F576BE"/>
    <w:rsid w:val="00F6080B"/>
    <w:rsid w:val="00F613EB"/>
    <w:rsid w:val="00F61576"/>
    <w:rsid w:val="00F617B6"/>
    <w:rsid w:val="00F61C34"/>
    <w:rsid w:val="00F61D9D"/>
    <w:rsid w:val="00F620A3"/>
    <w:rsid w:val="00F62558"/>
    <w:rsid w:val="00F63D28"/>
    <w:rsid w:val="00F644FF"/>
    <w:rsid w:val="00F64CC4"/>
    <w:rsid w:val="00F65CC9"/>
    <w:rsid w:val="00F65F1F"/>
    <w:rsid w:val="00F67D3C"/>
    <w:rsid w:val="00F7164A"/>
    <w:rsid w:val="00F71971"/>
    <w:rsid w:val="00F71F15"/>
    <w:rsid w:val="00F74436"/>
    <w:rsid w:val="00F75BF3"/>
    <w:rsid w:val="00F76B20"/>
    <w:rsid w:val="00F76B9A"/>
    <w:rsid w:val="00F80152"/>
    <w:rsid w:val="00F802F2"/>
    <w:rsid w:val="00F8059D"/>
    <w:rsid w:val="00F80FB7"/>
    <w:rsid w:val="00F8165B"/>
    <w:rsid w:val="00F81ABB"/>
    <w:rsid w:val="00F82E94"/>
    <w:rsid w:val="00F850C8"/>
    <w:rsid w:val="00F852A9"/>
    <w:rsid w:val="00F870D9"/>
    <w:rsid w:val="00F91595"/>
    <w:rsid w:val="00F91BBD"/>
    <w:rsid w:val="00F91FBB"/>
    <w:rsid w:val="00F936ED"/>
    <w:rsid w:val="00F94545"/>
    <w:rsid w:val="00F94776"/>
    <w:rsid w:val="00F94C4D"/>
    <w:rsid w:val="00F94FDD"/>
    <w:rsid w:val="00F95446"/>
    <w:rsid w:val="00F957D2"/>
    <w:rsid w:val="00F95A29"/>
    <w:rsid w:val="00FA1FDC"/>
    <w:rsid w:val="00FA2E85"/>
    <w:rsid w:val="00FA3CFC"/>
    <w:rsid w:val="00FA4514"/>
    <w:rsid w:val="00FA53E1"/>
    <w:rsid w:val="00FA56BB"/>
    <w:rsid w:val="00FA6FC1"/>
    <w:rsid w:val="00FA7D13"/>
    <w:rsid w:val="00FA7FC4"/>
    <w:rsid w:val="00FB01D5"/>
    <w:rsid w:val="00FB0A03"/>
    <w:rsid w:val="00FB0AA9"/>
    <w:rsid w:val="00FB16BB"/>
    <w:rsid w:val="00FB1984"/>
    <w:rsid w:val="00FB1B5C"/>
    <w:rsid w:val="00FB1E99"/>
    <w:rsid w:val="00FB215D"/>
    <w:rsid w:val="00FB2C70"/>
    <w:rsid w:val="00FB3199"/>
    <w:rsid w:val="00FB383C"/>
    <w:rsid w:val="00FB3FC3"/>
    <w:rsid w:val="00FB411C"/>
    <w:rsid w:val="00FB702F"/>
    <w:rsid w:val="00FB7148"/>
    <w:rsid w:val="00FC2388"/>
    <w:rsid w:val="00FC4A84"/>
    <w:rsid w:val="00FC4CA7"/>
    <w:rsid w:val="00FC5064"/>
    <w:rsid w:val="00FC6137"/>
    <w:rsid w:val="00FC681A"/>
    <w:rsid w:val="00FD07F8"/>
    <w:rsid w:val="00FD0CDA"/>
    <w:rsid w:val="00FD28F7"/>
    <w:rsid w:val="00FD3B29"/>
    <w:rsid w:val="00FD3FAE"/>
    <w:rsid w:val="00FD4103"/>
    <w:rsid w:val="00FD4240"/>
    <w:rsid w:val="00FD48F2"/>
    <w:rsid w:val="00FD49F3"/>
    <w:rsid w:val="00FD5F80"/>
    <w:rsid w:val="00FD6D17"/>
    <w:rsid w:val="00FD6E34"/>
    <w:rsid w:val="00FE08D3"/>
    <w:rsid w:val="00FE0C49"/>
    <w:rsid w:val="00FE4B41"/>
    <w:rsid w:val="00FF0F9F"/>
    <w:rsid w:val="00FF16DC"/>
    <w:rsid w:val="00FF3625"/>
    <w:rsid w:val="00FF3E00"/>
    <w:rsid w:val="00FF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列表段落 字符1"/>
    <w:aliases w:val="- Bullets 字符1,列出段落 字符,?? ?? 字符1,????? 字符1,???? 字符1,Lista1 字符1,列出段落1 字符1,列表段落1 字符1,목록단락 字符,列 字符"/>
    <w:uiPriority w:val="34"/>
    <w:qFormat/>
    <w:locked/>
    <w:rsid w:val="00D80A99"/>
    <w:rPr>
      <w:rFonts w:eastAsia="宋体"/>
      <w:lang w:val="en-GB" w:eastAsia="ja-JP"/>
    </w:rPr>
  </w:style>
  <w:style w:type="character" w:styleId="aff5">
    <w:name w:val="Emphasis"/>
    <w:uiPriority w:val="20"/>
    <w:qFormat/>
    <w:rsid w:val="00D80A99"/>
    <w:rPr>
      <w:i/>
      <w:iCs/>
    </w:rPr>
  </w:style>
  <w:style w:type="character" w:customStyle="1" w:styleId="apple-converted-space">
    <w:name w:val="apple-converted-space"/>
    <w:basedOn w:val="a1"/>
    <w:qFormat/>
    <w:rsid w:val="00966D56"/>
  </w:style>
  <w:style w:type="paragraph" w:customStyle="1" w:styleId="xmsonormal">
    <w:name w:val="xmsonormal"/>
    <w:basedOn w:val="a"/>
    <w:uiPriority w:val="99"/>
    <w:rsid w:val="00776CE3"/>
    <w:pPr>
      <w:spacing w:before="100" w:beforeAutospacing="1" w:after="100" w:afterAutospacing="1"/>
    </w:pPr>
    <w:rPr>
      <w:rFonts w:ascii="Calibri" w:eastAsia="Malgun Gothic" w:hAnsi="Calibri" w:cs="Calibri"/>
      <w:sz w:val="22"/>
      <w:szCs w:val="22"/>
      <w:lang w:eastAsia="ko-KR"/>
    </w:rPr>
  </w:style>
  <w:style w:type="paragraph" w:customStyle="1" w:styleId="xmsonormal0">
    <w:name w:val="x_msonormal"/>
    <w:basedOn w:val="a"/>
    <w:qFormat/>
    <w:rsid w:val="00C37A05"/>
    <w:rPr>
      <w:rFonts w:ascii="Calibri" w:eastAsia="Calibri" w:hAnsi="Calibri" w:cs="Calibri"/>
      <w:sz w:val="22"/>
      <w:szCs w:val="22"/>
    </w:rPr>
  </w:style>
  <w:style w:type="character" w:customStyle="1" w:styleId="aa">
    <w:name w:val="批注文字 字符"/>
    <w:basedOn w:val="a1"/>
    <w:link w:val="a9"/>
    <w:uiPriority w:val="99"/>
    <w:qFormat/>
    <w:rsid w:val="001E70D6"/>
    <w:rPr>
      <w:rFonts w:eastAsia="Times New Roman"/>
      <w:lang w:eastAsia="en-US"/>
    </w:rPr>
  </w:style>
  <w:style w:type="paragraph" w:customStyle="1" w:styleId="xxmsonormal">
    <w:name w:val="x_xmsonormal"/>
    <w:basedOn w:val="a"/>
    <w:rsid w:val="001E70D6"/>
    <w:rPr>
      <w:rFonts w:ascii="Calibri" w:eastAsia="Malgun Gothic" w:hAnsi="Calibri" w:cs="Calibri"/>
      <w:sz w:val="22"/>
      <w:szCs w:val="22"/>
      <w:lang w:eastAsia="ko-KR"/>
    </w:rPr>
  </w:style>
  <w:style w:type="paragraph" w:customStyle="1" w:styleId="13">
    <w:name w:val="样式1"/>
    <w:basedOn w:val="2"/>
    <w:link w:val="14"/>
    <w:qFormat/>
    <w:rsid w:val="003E34CD"/>
    <w:pPr>
      <w:tabs>
        <w:tab w:val="num" w:pos="709"/>
      </w:tabs>
      <w:ind w:left="709" w:hanging="709"/>
      <w:outlineLvl w:val="2"/>
    </w:pPr>
  </w:style>
  <w:style w:type="character" w:customStyle="1" w:styleId="14">
    <w:name w:val="样式1 字符"/>
    <w:basedOn w:val="a1"/>
    <w:link w:val="13"/>
    <w:rsid w:val="003E34CD"/>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35380415">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94FED-DB4A-48B9-9146-D068C7AC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43</cp:revision>
  <cp:lastPrinted>2008-12-09T03:19:00Z</cp:lastPrinted>
  <dcterms:created xsi:type="dcterms:W3CDTF">2021-11-05T02:28:00Z</dcterms:created>
  <dcterms:modified xsi:type="dcterms:W3CDTF">2022-02-14T11:26:00Z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